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GoBack"/>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兰州兴运石化有限公司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兰州兴运石化有限公司八里镇加油加气站项目（加气部分）安全评价报告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cs="仿宋"/>
                <w:sz w:val="24"/>
              </w:rPr>
              <w:t>段美满</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80" w:firstLineChars="200"/>
              <w:rPr>
                <w:rFonts w:ascii="仿宋" w:hAnsi="仿宋" w:eastAsia="仿宋"/>
                <w:szCs w:val="21"/>
              </w:rPr>
            </w:pPr>
            <w:r>
              <w:rPr>
                <w:rFonts w:hint="eastAsia" w:ascii="仿宋" w:hAnsi="仿宋" w:eastAsia="仿宋" w:cs="仿宋"/>
                <w:sz w:val="24"/>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2025.8</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bCs/>
                <w:szCs w:val="21"/>
                <w:lang w:eastAsia="zh-CN"/>
              </w:rPr>
              <w:t>赵长军</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bCs/>
                <w:szCs w:val="21"/>
              </w:rPr>
              <w:t>刘国勇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bCs/>
                <w:szCs w:val="21"/>
              </w:rPr>
              <w:t>段美满</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油气储运</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1600000000200420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55230327662</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李伟</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1800000000201223</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唐  龙</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19210267909</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孔维静</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55200248964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55210262938</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孟萌萌</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防腐</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1100000000301652</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hint="eastAsia" w:ascii="仿宋" w:hAnsi="仿宋" w:eastAsia="仿宋" w:cs="宋体"/>
                <w:kern w:val="0"/>
                <w:szCs w:val="21"/>
              </w:rPr>
              <w:t>1500000000301976</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019246</w:t>
            </w:r>
          </w:p>
        </w:tc>
        <w:tc>
          <w:tcPr>
            <w:tcW w:w="2662" w:type="dxa"/>
            <w:gridSpan w:val="5"/>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1800000000301313</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张郑平</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自动化</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55220291726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szCs w:val="21"/>
              </w:rPr>
            </w:pPr>
            <w:r>
              <w:rPr>
                <w:rFonts w:hint="eastAsia" w:ascii="仿宋" w:hAnsi="仿宋" w:eastAsia="仿宋"/>
                <w:bCs/>
                <w:szCs w:val="21"/>
              </w:rPr>
              <w:t>兰州兴运石化有限公司八里镇加油加气站项目位于兰州市七里河区八里镇，法定代表人陈华</w:t>
            </w:r>
            <w:r>
              <w:rPr>
                <w:rFonts w:hint="eastAsia" w:ascii="仿宋" w:hAnsi="仿宋" w:eastAsia="仿宋"/>
                <w:szCs w:val="21"/>
              </w:rPr>
              <w:t>，主要经营汽油、柴油的储存和销售。该加油站站区拟设加油罩棚一座，采用钢网架结构罩棚，建筑面积271.25m</w:t>
            </w:r>
            <w:r>
              <w:rPr>
                <w:rFonts w:hint="eastAsia" w:ascii="仿宋" w:hAnsi="仿宋" w:eastAsia="仿宋"/>
                <w:szCs w:val="21"/>
                <w:vertAlign w:val="superscript"/>
              </w:rPr>
              <w:t>2</w:t>
            </w:r>
            <w:r>
              <w:rPr>
                <w:rFonts w:hint="eastAsia" w:ascii="仿宋" w:hAnsi="仿宋" w:eastAsia="仿宋"/>
                <w:szCs w:val="21"/>
              </w:rPr>
              <w:t>（水平投影面积为542.5m</w:t>
            </w:r>
            <w:r>
              <w:rPr>
                <w:rFonts w:hint="eastAsia" w:ascii="仿宋" w:hAnsi="仿宋" w:eastAsia="仿宋"/>
                <w:szCs w:val="21"/>
                <w:vertAlign w:val="superscript"/>
              </w:rPr>
              <w:t>2</w:t>
            </w:r>
            <w:r>
              <w:rPr>
                <w:rFonts w:hint="eastAsia" w:ascii="仿宋" w:hAnsi="仿宋" w:eastAsia="仿宋"/>
                <w:szCs w:val="21"/>
              </w:rPr>
              <w:t>）。新建CNG加气装置一套，主要包括调压橇一台，储气瓶一组，缓冲罐、回收罐、污水罐各一台，压缩机三台，脱水装置一台，顺序控制盘二台。该站为加油加气合建站，加油部分包括：30m</w:t>
            </w:r>
            <w:r>
              <w:rPr>
                <w:rFonts w:hint="eastAsia" w:ascii="仿宋" w:hAnsi="仿宋" w:eastAsia="仿宋"/>
                <w:szCs w:val="21"/>
                <w:vertAlign w:val="superscript"/>
              </w:rPr>
              <w:t>3</w:t>
            </w:r>
            <w:r>
              <w:rPr>
                <w:rFonts w:hint="eastAsia" w:ascii="仿宋" w:hAnsi="仿宋" w:eastAsia="仿宋"/>
                <w:szCs w:val="21"/>
              </w:rPr>
              <w:t>SF双层汽油油罐2具，40m</w:t>
            </w:r>
            <w:r>
              <w:rPr>
                <w:rFonts w:hint="eastAsia" w:ascii="仿宋" w:hAnsi="仿宋" w:eastAsia="仿宋"/>
                <w:szCs w:val="21"/>
                <w:vertAlign w:val="superscript"/>
              </w:rPr>
              <w:t>3</w:t>
            </w:r>
            <w:r>
              <w:rPr>
                <w:rFonts w:hint="eastAsia" w:ascii="仿宋" w:hAnsi="仿宋" w:eastAsia="仿宋"/>
                <w:szCs w:val="21"/>
              </w:rPr>
              <w:t>SF双层汽油油罐1具，40m</w:t>
            </w:r>
            <w:r>
              <w:rPr>
                <w:rFonts w:hint="eastAsia" w:ascii="仿宋" w:hAnsi="仿宋" w:eastAsia="仿宋"/>
                <w:szCs w:val="21"/>
                <w:vertAlign w:val="superscript"/>
              </w:rPr>
              <w:t>3</w:t>
            </w:r>
            <w:r>
              <w:rPr>
                <w:rFonts w:hint="eastAsia" w:ascii="仿宋" w:hAnsi="仿宋" w:eastAsia="仿宋"/>
                <w:szCs w:val="21"/>
              </w:rPr>
              <w:t>SF双层柴油油罐1具，总罐容为140m</w:t>
            </w:r>
            <w:r>
              <w:rPr>
                <w:rFonts w:hint="eastAsia" w:ascii="仿宋" w:hAnsi="仿宋" w:eastAsia="仿宋"/>
                <w:szCs w:val="21"/>
                <w:vertAlign w:val="superscript"/>
              </w:rPr>
              <w:t>3</w:t>
            </w:r>
            <w:r>
              <w:rPr>
                <w:rFonts w:hint="eastAsia" w:ascii="仿宋" w:hAnsi="仿宋" w:eastAsia="仿宋"/>
                <w:szCs w:val="21"/>
              </w:rPr>
              <w:t>，柴油容积折半计入总容积为120m</w:t>
            </w:r>
            <w:r>
              <w:rPr>
                <w:rFonts w:hint="eastAsia" w:ascii="仿宋" w:hAnsi="仿宋" w:eastAsia="仿宋"/>
                <w:szCs w:val="21"/>
                <w:vertAlign w:val="superscript"/>
              </w:rPr>
              <w:t>3</w:t>
            </w:r>
            <w:r>
              <w:rPr>
                <w:rFonts w:hint="eastAsia" w:ascii="仿宋" w:hAnsi="仿宋" w:eastAsia="仿宋"/>
                <w:szCs w:val="21"/>
              </w:rPr>
              <w:t>，（按GB50156-2021标准，加油站柴油储量折半计算）。加气部分设置总容积为11.2m</w:t>
            </w:r>
            <w:r>
              <w:rPr>
                <w:rFonts w:hint="eastAsia" w:ascii="仿宋" w:hAnsi="仿宋" w:eastAsia="仿宋"/>
                <w:szCs w:val="21"/>
                <w:vertAlign w:val="superscript"/>
              </w:rPr>
              <w:t>3</w:t>
            </w:r>
            <w:r>
              <w:rPr>
                <w:rFonts w:hint="eastAsia" w:ascii="仿宋" w:hAnsi="仿宋" w:eastAsia="仿宋"/>
                <w:szCs w:val="21"/>
              </w:rPr>
              <w:t>储气瓶1组，根据《汽车加油加气加氢站技术标准》（GB50156-2021）3.0.15，该站为二级加油与CNG加气合建站</w:t>
            </w:r>
            <w:r>
              <w:rPr>
                <w:rFonts w:hint="eastAsia" w:ascii="仿宋" w:hAnsi="仿宋" w:eastAsia="仿宋" w:cs="宋体"/>
                <w:szCs w:val="21"/>
              </w:rPr>
              <w:t>。</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3105150" cy="22955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05150" cy="2295525"/>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段美满</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2025.6.16</w:t>
            </w:r>
          </w:p>
          <w:p>
            <w:pPr>
              <w:spacing w:line="300" w:lineRule="exact"/>
              <w:jc w:val="center"/>
              <w:rPr>
                <w:rFonts w:ascii="仿宋" w:hAnsi="仿宋" w:eastAsia="仿宋"/>
                <w:b/>
                <w:szCs w:val="21"/>
              </w:rPr>
            </w:pPr>
          </w:p>
        </w:tc>
        <w:tc>
          <w:tcPr>
            <w:tcW w:w="2165" w:type="dxa"/>
            <w:gridSpan w:val="4"/>
            <w:vMerge w:val="restart"/>
            <w:vAlign w:val="center"/>
          </w:tcPr>
          <w:p>
            <w:pPr>
              <w:spacing w:line="520" w:lineRule="exact"/>
              <w:rPr>
                <w:rFonts w:ascii="仿宋" w:hAnsi="仿宋" w:eastAsia="仿宋"/>
                <w:szCs w:val="21"/>
              </w:rPr>
            </w:pPr>
            <w:r>
              <w:rPr>
                <w:rFonts w:hint="eastAsia" w:ascii="仿宋" w:hAnsi="仿宋" w:eastAsia="仿宋"/>
                <w:szCs w:val="21"/>
              </w:rPr>
              <w:t>对兰州兴运石化有限公司八里镇加油加气站的加气、储气及周边环境进行了现场勘察。</w:t>
            </w:r>
          </w:p>
        </w:tc>
        <w:tc>
          <w:tcPr>
            <w:tcW w:w="2199" w:type="dxa"/>
            <w:gridSpan w:val="3"/>
            <w:vMerge w:val="restart"/>
            <w:vAlign w:val="center"/>
          </w:tcPr>
          <w:p>
            <w:pPr>
              <w:spacing w:line="520" w:lineRule="exact"/>
              <w:rPr>
                <w:rFonts w:ascii="仿宋" w:hAnsi="仿宋" w:eastAsia="仿宋"/>
                <w:szCs w:val="21"/>
              </w:rPr>
            </w:pPr>
            <w:r>
              <w:rPr>
                <w:rFonts w:hint="eastAsia" w:ascii="仿宋" w:hAnsi="仿宋" w:eastAsia="仿宋"/>
                <w:szCs w:val="21"/>
              </w:rPr>
              <w:t>未提供甘肃省项目备案证</w:t>
            </w:r>
          </w:p>
          <w:p>
            <w:pPr>
              <w:spacing w:line="52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赵长军</w:t>
            </w:r>
          </w:p>
        </w:tc>
        <w:tc>
          <w:tcPr>
            <w:tcW w:w="2622" w:type="dxa"/>
            <w:gridSpan w:val="4"/>
            <w:vMerge w:val="continue"/>
            <w:vAlign w:val="center"/>
          </w:tcPr>
          <w:p>
            <w:pPr>
              <w:spacing w:line="300" w:lineRule="exact"/>
              <w:jc w:val="center"/>
              <w:rPr>
                <w:rFonts w:ascii="仿宋" w:hAnsi="仿宋" w:eastAsia="仿宋"/>
                <w:b/>
                <w:szCs w:val="21"/>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6526C5"/>
    <w:rsid w:val="3D652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2025-09-15T06:14:00Z</dcterms:created>
  <dc:creator>雷楠</dc:creator>
  <cp:lastModifiedBy>雷楠</cp:lastModifiedBy>
  <dcterms:modified xsi:type="dcterms:W3CDTF">2025-09-15T06:15:35Z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