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中国石油天然气股份有限公司重庆销售分公司五里店加油站安全现状评价报告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w:t>
            </w:r>
          </w:p>
        </w:tc>
        <w:tc>
          <w:tcPr>
            <w:tcW w:w="2073" w:type="dxa"/>
            <w:gridSpan w:val="4"/>
            <w:noWrap w:val="0"/>
            <w:vAlign w:val="center"/>
          </w:tcPr>
          <w:p>
            <w:pPr>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rPr>
              <w:t>2025.</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宋体"/>
                <w:szCs w:val="21"/>
              </w:rPr>
              <w:t>林  波</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kern w:val="2"/>
                <w:sz w:val="21"/>
                <w:szCs w:val="21"/>
                <w:lang w:val="en-US" w:eastAsia="zh-CN" w:bidi="ar-SA"/>
              </w:rPr>
            </w:pP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宋体"/>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jc w:val="both"/>
              <w:rPr>
                <w:rFonts w:hint="eastAsia"/>
                <w:sz w:val="21"/>
                <w:szCs w:val="21"/>
                <w:lang w:eastAsia="zh-CN"/>
              </w:rPr>
            </w:pPr>
            <w:r>
              <w:rPr>
                <w:rFonts w:hint="eastAsia"/>
                <w:sz w:val="21"/>
                <w:szCs w:val="21"/>
                <w:lang w:eastAsia="zh-CN"/>
              </w:rPr>
              <w:t>中国石油天然气股份有限公司重庆销售分公司五里店加油站（以下简称：“五里店加油站”）位于重庆市江北区黄花园大桥桥北苑，主要经营零售汽油、柴油。</w:t>
            </w:r>
          </w:p>
          <w:p>
            <w:pPr>
              <w:pStyle w:val="2"/>
              <w:snapToGrid w:val="0"/>
              <w:spacing w:before="0"/>
              <w:ind w:left="0"/>
              <w:jc w:val="both"/>
              <w:rPr>
                <w:sz w:val="21"/>
                <w:szCs w:val="21"/>
                <w:lang w:eastAsia="zh-CN"/>
              </w:rPr>
            </w:pPr>
            <w:r>
              <w:rPr>
                <w:rFonts w:hint="eastAsia"/>
                <w:sz w:val="21"/>
                <w:szCs w:val="21"/>
                <w:lang w:eastAsia="zh-CN"/>
              </w:rPr>
              <w:t>五里店加油站设1个25m3的92#汽油罐，1个30m3的95#汽油罐，1个25m3的98#汽油罐，1个20m3的0#柴油罐。柴油储罐容积折半计入油罐总容积，该站油罐总容积为90m3，根据《汽车加油加气加氢站技术标准》（GB50156-2021）第3.0.9条，五里店加油站属于三级加油站。</w:t>
            </w:r>
          </w:p>
          <w:p>
            <w:pPr>
              <w:pStyle w:val="2"/>
              <w:snapToGrid w:val="0"/>
              <w:spacing w:before="0"/>
              <w:ind w:left="0"/>
              <w:jc w:val="center"/>
              <w:rPr>
                <w:rFonts w:hint="eastAsia"/>
                <w:sz w:val="21"/>
                <w:szCs w:val="21"/>
                <w:lang w:eastAsia="zh-CN"/>
              </w:rPr>
            </w:pPr>
          </w:p>
          <w:p>
            <w:pPr>
              <w:pStyle w:val="2"/>
              <w:snapToGrid w:val="0"/>
              <w:spacing w:before="0"/>
              <w:ind w:left="0"/>
              <w:jc w:val="center"/>
              <w:rPr>
                <w:rFonts w:hint="eastAsia"/>
                <w:sz w:val="21"/>
                <w:szCs w:val="21"/>
                <w:lang w:eastAsia="zh-CN"/>
              </w:rPr>
            </w:pPr>
            <w:r>
              <w:drawing>
                <wp:inline distT="0" distB="0" distL="114300" distR="114300">
                  <wp:extent cx="3267075" cy="24384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67075" cy="2438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2025年7月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2025年7月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60269"/>
    <w:rsid w:val="6B860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2025-10-10T06:57:00Z</dcterms:created>
  <dc:creator>雷楠</dc:creator>
  <cp:lastModifiedBy>雷楠</cp:lastModifiedBy>
  <dcterms:modified xsi:type="dcterms:W3CDTF">2025-10-10T06:57:55Z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