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54"/>
        <w:gridCol w:w="1172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APJ-（渝）-</w:t>
            </w:r>
            <w:r>
              <w:rPr>
                <w:rFonts w:ascii="仿宋_GB2312" w:eastAsia="仿宋_GB2312"/>
                <w:sz w:val="24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b/>
                <w:sz w:val="44"/>
                <w:szCs w:val="44"/>
              </w:rPr>
            </w:pPr>
            <w:r>
              <w:rPr>
                <w:rFonts w:hint="eastAsia" w:ascii="仿宋_GB2312" w:eastAsia="仿宋_GB2312"/>
                <w:sz w:val="24"/>
              </w:rPr>
              <w:t>四川页岩气勘探开发有限责任公司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泸2</w:t>
            </w:r>
            <w:r>
              <w:rPr>
                <w:rFonts w:ascii="仿宋_GB2312" w:eastAsia="仿宋_GB2312"/>
                <w:sz w:val="24"/>
              </w:rPr>
              <w:t>03</w:t>
            </w:r>
            <w:r>
              <w:rPr>
                <w:rFonts w:hint="eastAsia" w:ascii="仿宋_GB2312" w:eastAsia="仿宋_GB2312"/>
                <w:sz w:val="24"/>
              </w:rPr>
              <w:t>井区储量评价井开发配套地面工程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■</w:t>
            </w:r>
            <w:r>
              <w:rPr>
                <w:rFonts w:hint="eastAsia" w:ascii="方正仿宋_GBK" w:hAnsi="宋体" w:eastAsia="方正仿宋_GBK"/>
                <w:sz w:val="28"/>
                <w:szCs w:val="28"/>
              </w:rPr>
              <w:t>预评价   □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 xml:space="preserve">现状评价    </w:t>
            </w:r>
            <w:r>
              <w:rPr>
                <w:rFonts w:hint="eastAsia" w:ascii="方正仿宋_GBK" w:hAnsi="宋体" w:eastAsia="方正仿宋_GBK"/>
                <w:sz w:val="28"/>
                <w:szCs w:val="28"/>
              </w:rPr>
              <w:t>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b/>
                <w:sz w:val="28"/>
                <w:szCs w:val="28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640" w:firstLineChars="11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第</w:t>
            </w:r>
            <w:r>
              <w:rPr>
                <w:rFonts w:hint="eastAsia" w:ascii="仿宋_GB2312" w:hAnsi="宋体" w:eastAsia="仿宋_GB2312"/>
                <w:sz w:val="24"/>
                <w:u w:val="single"/>
              </w:rPr>
              <w:t xml:space="preserve"> 一 </w:t>
            </w:r>
            <w:r>
              <w:rPr>
                <w:rFonts w:hint="eastAsia" w:ascii="仿宋_GB2312" w:hAnsi="宋体" w:eastAsia="仿宋_GB2312"/>
                <w:sz w:val="24"/>
              </w:rPr>
              <w:t xml:space="preserve">类 </w:t>
            </w:r>
            <w:r>
              <w:rPr>
                <w:rFonts w:hint="eastAsia" w:ascii="仿宋_GB2312" w:hAnsi="宋体" w:eastAsia="仿宋_GB2312"/>
                <w:sz w:val="24"/>
                <w:u w:val="single"/>
              </w:rPr>
              <w:t xml:space="preserve"> 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30"/>
                <w:szCs w:val="30"/>
              </w:rPr>
            </w:pPr>
            <w:r>
              <w:rPr>
                <w:rFonts w:hint="eastAsia" w:ascii="方正仿宋_GBK" w:eastAsia="方正仿宋_GBK"/>
                <w:b/>
                <w:sz w:val="30"/>
                <w:szCs w:val="30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项目组长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唐波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报告编制人</w:t>
            </w:r>
          </w:p>
        </w:tc>
        <w:tc>
          <w:tcPr>
            <w:tcW w:w="208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报告提交日期</w:t>
            </w:r>
          </w:p>
        </w:tc>
        <w:tc>
          <w:tcPr>
            <w:tcW w:w="215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 唐波</w:t>
            </w:r>
          </w:p>
        </w:tc>
        <w:tc>
          <w:tcPr>
            <w:tcW w:w="208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</w:t>
            </w:r>
            <w:r>
              <w:rPr>
                <w:rFonts w:ascii="仿宋_GB2312" w:eastAsia="仿宋_GB2312"/>
                <w:sz w:val="24"/>
              </w:rPr>
              <w:t>20</w:t>
            </w:r>
            <w:r>
              <w:rPr>
                <w:rFonts w:hint="eastAsia" w:ascii="仿宋_GB2312" w:eastAsia="仿宋_GB2312"/>
                <w:sz w:val="24"/>
              </w:rPr>
              <w:t>.</w:t>
            </w:r>
            <w:r>
              <w:rPr>
                <w:rFonts w:ascii="仿宋_GB2312" w:eastAsia="仿宋_GB2312"/>
                <w:sz w:val="24"/>
              </w:rPr>
              <w:t>9</w:t>
            </w:r>
          </w:p>
        </w:tc>
        <w:tc>
          <w:tcPr>
            <w:tcW w:w="215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蔡治勇 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蔡治勇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姓名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认定专业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安全评价师从业识别卡/证书编号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35894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仿宋_GBK" w:eastAsia="方正仿宋_GBK"/>
                <w:b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电气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 w:val="24"/>
              </w:rPr>
              <w:t>019244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储运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0</w:t>
            </w:r>
            <w:r>
              <w:rPr>
                <w:rFonts w:ascii="宋体" w:hAnsi="宋体"/>
                <w:kern w:val="0"/>
                <w:sz w:val="24"/>
              </w:rPr>
              <w:t>35553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石油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0303718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20783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热能与动力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003832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019237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冶金、机械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016795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300" w:lineRule="exact"/>
              <w:jc w:val="left"/>
            </w:pPr>
            <w:r>
              <w:t>储量评价井单井集输</w:t>
            </w:r>
            <w:r>
              <w:rPr>
                <w:rFonts w:hint="eastAsia"/>
              </w:rPr>
              <w:t>设计</w:t>
            </w:r>
            <w:r>
              <w:t>规模为 15×10</w:t>
            </w:r>
            <w:r>
              <w:rPr>
                <w:vertAlign w:val="superscript"/>
              </w:rPr>
              <w:t>4</w:t>
            </w:r>
            <w:r>
              <w:t>m</w:t>
            </w:r>
            <w:r>
              <w:rPr>
                <w:vertAlign w:val="superscript"/>
              </w:rPr>
              <w:t>3</w:t>
            </w:r>
            <w:r>
              <w:t>/d</w:t>
            </w:r>
            <w:r>
              <w:rPr>
                <w:rFonts w:hint="eastAsia"/>
              </w:rPr>
              <w:t>，单井运行规模为</w:t>
            </w:r>
            <w:r>
              <w:t>10×10</w:t>
            </w:r>
            <w:r>
              <w:rPr>
                <w:vertAlign w:val="superscript"/>
              </w:rPr>
              <w:t>4</w:t>
            </w:r>
            <w:r>
              <w:t>m</w:t>
            </w:r>
            <w:r>
              <w:rPr>
                <w:vertAlign w:val="superscript"/>
              </w:rPr>
              <w:t>3</w:t>
            </w:r>
            <w:r>
              <w:t>/d</w:t>
            </w:r>
            <w:r>
              <w:rPr>
                <w:rFonts w:hint="eastAsia"/>
              </w:rPr>
              <w:t>，</w:t>
            </w:r>
            <w:r>
              <w:t>评价井至下游泸203脱水站集气管道</w:t>
            </w:r>
            <w:r>
              <w:rPr>
                <w:rFonts w:hint="eastAsia"/>
              </w:rPr>
              <w:t>规模为</w:t>
            </w:r>
            <w:r>
              <w:t>40~80×10</w:t>
            </w:r>
            <w:r>
              <w:rPr>
                <w:vertAlign w:val="superscript"/>
              </w:rPr>
              <w:t>4</w:t>
            </w:r>
            <w:r>
              <w:t>m</w:t>
            </w:r>
            <w:r>
              <w:rPr>
                <w:vertAlign w:val="superscript"/>
              </w:rPr>
              <w:t>3</w:t>
            </w:r>
            <w:r>
              <w:t>/d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9"/>
              <w:rPr>
                <w:rFonts w:hint="eastAsia" w:eastAsiaTheme="minorEastAsia"/>
                <w:lang w:eastAsia="zh-CN"/>
              </w:rPr>
            </w:pP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2487295" cy="3325495"/>
                  <wp:effectExtent l="0" t="0" r="8255" b="8255"/>
                  <wp:docPr id="1" name="图片 1" descr="IMG_20200326_1148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00326_11482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7295" cy="3325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勘察人员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勘察时间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勘查任务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勘查中的问题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唐波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2020.3.26-27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初勘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pStyle w:val="4"/>
              <w:spacing w:line="300" w:lineRule="exact"/>
              <w:ind w:firstLine="0" w:firstLineChars="0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现场周边环境满足要求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79732E"/>
    <w:rsid w:val="27797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2020-12-07T07:19:00Z</dcterms:created>
  <dc:creator>Neuropathy.</dc:creator>
  <cp:lastModifiedBy>Neuropathy.</cp:lastModifiedBy>
  <dcterms:modified xsi:type="dcterms:W3CDTF">2020-12-07T07:20:09Z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