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凤冈县源达顺建筑建材有限责任公司凤冈县永固采石场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凤冈县源达顺建筑建材有限责任公司凤冈县永固采石场现状评价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 xml:space="preserve">吴子科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cs="Arial"/>
                <w:szCs w:val="22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Arial" w:hAnsi="Arial" w:cs="Arial"/>
                <w:szCs w:val="22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王艳飞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036304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凤冈县永固采石场位于凤冈县龙泉镇，该采石场于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2020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月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日取得了凤冈县自然资源局颁发的延续后的采矿许可证。证号：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C5203272012067120125655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。采矿权人：凤冈县源达顺建筑建材有限责任公司，矿山名称：凤冈县永固采石场，经济类型：有限责任公司，开采矿种：建筑石料用灰岩；开采方式：露天开采；生产规模：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万吨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年；矿区范围由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个拐点坐标圈定；矿区面积：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0.0475km²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；开采深度：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+902.0m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～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+780.0m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；有效期限：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2020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月至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2025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年</w:t>
            </w:r>
            <w:r>
              <w:rPr>
                <w:rFonts w:hint="default" w:ascii="仿宋" w:hAnsi="仿宋" w:eastAsia="仿宋"/>
                <w:szCs w:val="22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2"/>
                <w:lang w:val="en-US" w:eastAsia="zh-CN"/>
              </w:rPr>
              <w:t>月。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szCs w:val="22"/>
              </w:rPr>
              <w:drawing>
                <wp:inline distT="0" distB="0" distL="114300" distR="114300">
                  <wp:extent cx="5302250" cy="4251325"/>
                  <wp:effectExtent l="0" t="0" r="1270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0" cy="425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现场部分警示标志缺失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王艳飞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A6867"/>
    <w:rsid w:val="636A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2020-12-29T07:56:00Z</dcterms:created>
  <dc:creator>Neuropathy.</dc:creator>
  <cp:lastModifiedBy>Neuropathy.</cp:lastModifiedBy>
  <dcterms:modified xsi:type="dcterms:W3CDTF">2020-12-29T07:56:28Z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