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4"/>
        <w:gridCol w:w="100"/>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开州区唐国兵液化气经营部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szCs w:val="21"/>
                <w:lang w:val="en-US" w:eastAsia="zh-CN"/>
              </w:rPr>
              <w:t>开州区唐国兵液化气经营部</w:t>
            </w:r>
            <w:r>
              <w:rPr>
                <w:rFonts w:hint="eastAsia" w:ascii="仿宋" w:hAnsi="仿宋" w:eastAsia="仿宋"/>
                <w:szCs w:val="21"/>
                <w:lang w:eastAsia="zh-CN"/>
              </w:rPr>
              <w:t>瓶装液化石油气、二甲醚气经营安全现状评价报告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704" w:type="dxa"/>
            <w:gridSpan w:val="6"/>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2020.10</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lang w:eastAsia="zh-CN"/>
              </w:rPr>
            </w:pPr>
            <w:r>
              <w:rPr>
                <w:rFonts w:hint="eastAsia" w:ascii="仿宋" w:hAnsi="仿宋" w:eastAsia="仿宋"/>
                <w:szCs w:val="21"/>
                <w:lang w:eastAsia="zh-CN"/>
              </w:rPr>
              <w:t>常鹏程</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安全工程、火炸药</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S011053000110192002926</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55120132547</w:t>
            </w:r>
          </w:p>
        </w:tc>
        <w:tc>
          <w:tcPr>
            <w:tcW w:w="1659"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val="en-US" w:eastAsia="zh-CN"/>
              </w:rPr>
              <w:t>袁成天</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飞机制造</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0800000000102955</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55070030178</w:t>
            </w:r>
          </w:p>
        </w:tc>
        <w:tc>
          <w:tcPr>
            <w:tcW w:w="1659"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b/>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黄安勇</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应用化学</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S011053000110192003183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val="en-US" w:eastAsia="zh-CN"/>
              </w:rPr>
              <w:t>雷楠</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油气储运工程</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S011053000110193002251</w:t>
            </w:r>
          </w:p>
        </w:tc>
        <w:tc>
          <w:tcPr>
            <w:tcW w:w="2656" w:type="dxa"/>
            <w:gridSpan w:val="5"/>
            <w:noWrap w:val="0"/>
            <w:vAlign w:val="center"/>
          </w:tcPr>
          <w:p>
            <w:pPr>
              <w:widowControl/>
              <w:jc w:val="center"/>
              <w:textAlignment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刘文娟</w:t>
            </w:r>
          </w:p>
        </w:tc>
        <w:tc>
          <w:tcPr>
            <w:tcW w:w="1582" w:type="dxa"/>
            <w:gridSpan w:val="2"/>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电气；自动化（仪表）</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1700000000201153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冯皓</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机械；化工机械</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1600000000201291</w:t>
            </w:r>
          </w:p>
        </w:tc>
        <w:tc>
          <w:tcPr>
            <w:tcW w:w="2656" w:type="dxa"/>
            <w:gridSpan w:val="5"/>
            <w:noWrap w:val="0"/>
            <w:vAlign w:val="top"/>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55130140330</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1800000000100099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55060013805</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蔡治勇</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火炸药</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0800000000102949</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pStyle w:val="3"/>
              <w:spacing w:line="360" w:lineRule="auto"/>
              <w:ind w:firstLine="420" w:firstLineChars="200"/>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开州区唐国兵液化气经营部《营业执照》注册地址为重庆市开州区镇安镇龙江街23号，负责人：唐国兵。唐国兵液化气经营部所属瓶库设在重庆市开州区镇安镇原老街河边，为Ⅲ类瓶装供应站（最大允许贮存总量为28瓶，按15kg钢瓶计算），由重庆市大道汽车运输有限公司以统一配送方式经营瓶装液化石油气。</w:t>
            </w:r>
          </w:p>
          <w:p>
            <w:pPr>
              <w:pStyle w:val="3"/>
              <w:spacing w:line="360" w:lineRule="auto"/>
              <w:rPr>
                <w:rFonts w:hint="eastAsia" w:ascii="仿宋" w:hAnsi="仿宋" w:eastAsia="仿宋" w:cs="Times New Roman"/>
                <w:kern w:val="2"/>
                <w:sz w:val="21"/>
                <w:szCs w:val="21"/>
                <w:lang w:val="en-US" w:eastAsia="zh-CN" w:bidi="ar-SA"/>
              </w:rPr>
            </w:pPr>
            <w:bookmarkStart w:id="1" w:name="_GoBack"/>
            <w:r>
              <w:rPr>
                <w:rFonts w:hint="eastAsia" w:ascii="仿宋" w:hAnsi="仿宋" w:eastAsia="仿宋" w:cs="Times New Roman"/>
                <w:kern w:val="2"/>
                <w:sz w:val="21"/>
                <w:szCs w:val="21"/>
                <w:lang w:val="en-US" w:eastAsia="zh-CN" w:bidi="ar-SA"/>
              </w:rPr>
              <w:drawing>
                <wp:inline distT="0" distB="0" distL="114300" distR="114300">
                  <wp:extent cx="2612390" cy="3482975"/>
                  <wp:effectExtent l="0" t="0" r="16510" b="3175"/>
                  <wp:docPr id="1" name="图片 1" descr="IMG_20200827_135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0827_135203"/>
                          <pic:cNvPicPr>
                            <a:picLocks noChangeAspect="1"/>
                          </pic:cNvPicPr>
                        </pic:nvPicPr>
                        <pic:blipFill>
                          <a:blip r:embed="rId4"/>
                          <a:stretch>
                            <a:fillRect/>
                          </a:stretch>
                        </pic:blipFill>
                        <pic:spPr>
                          <a:xfrm>
                            <a:off x="0" y="0"/>
                            <a:ext cx="2612390" cy="3482975"/>
                          </a:xfrm>
                          <a:prstGeom prst="rect">
                            <a:avLst/>
                          </a:prstGeom>
                          <a:noFill/>
                          <a:ln>
                            <a:noFill/>
                          </a:ln>
                        </pic:spPr>
                      </pic:pic>
                    </a:graphicData>
                  </a:graphic>
                </wp:inline>
              </w:drawing>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3"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1"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2020.</w:t>
            </w:r>
            <w:r>
              <w:rPr>
                <w:rFonts w:hint="eastAsia" w:ascii="仿宋" w:hAnsi="仿宋" w:eastAsia="仿宋"/>
                <w:szCs w:val="21"/>
                <w:lang w:val="en-US" w:eastAsia="zh-CN"/>
              </w:rPr>
              <w:t>8.27</w:t>
            </w:r>
          </w:p>
        </w:tc>
        <w:tc>
          <w:tcPr>
            <w:tcW w:w="1223" w:type="dxa"/>
            <w:gridSpan w:val="2"/>
            <w:noWrap w:val="0"/>
            <w:vAlign w:val="center"/>
          </w:tcPr>
          <w:p>
            <w:pPr>
              <w:spacing w:line="300" w:lineRule="exact"/>
              <w:jc w:val="center"/>
              <w:rPr>
                <w:rFonts w:ascii="仿宋" w:hAnsi="仿宋" w:eastAsia="仿宋"/>
                <w:szCs w:val="21"/>
              </w:rPr>
            </w:pPr>
          </w:p>
        </w:tc>
        <w:tc>
          <w:tcPr>
            <w:tcW w:w="3131"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袁成天</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2020.</w:t>
            </w:r>
            <w:r>
              <w:rPr>
                <w:rFonts w:hint="eastAsia" w:ascii="仿宋" w:hAnsi="仿宋" w:eastAsia="仿宋"/>
                <w:szCs w:val="21"/>
                <w:lang w:val="en-US" w:eastAsia="zh-CN"/>
              </w:rPr>
              <w:t>8.27</w:t>
            </w: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C27F4C"/>
    <w:rsid w:val="62C27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Plain Text"/>
    <w:basedOn w:val="1"/>
    <w:qFormat/>
    <w:uiPriority w:val="0"/>
    <w:rPr>
      <w:rFonts w:hAnsi="Courier New" w:cs="Courier New"/>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2020-12-07T07:52:00Z</dcterms:created>
  <dc:creator>Neuropathy.</dc:creator>
  <cp:lastModifiedBy>Neuropathy.</cp:lastModifiedBy>
  <dcterms:modified xsi:type="dcterms:W3CDTF">2020-12-07T07:53:02Z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