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APJ-（国）-262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ascii="仿宋" w:hAnsi="仿宋" w:eastAsia="仿宋"/>
                <w:szCs w:val="21"/>
              </w:rPr>
            </w:pPr>
            <w:r>
              <w:rPr>
                <w:rFonts w:hint="eastAsia"/>
              </w:rPr>
              <w:t>中国石油天然气股份有限公司重庆江南销售分公司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ascii="仿宋" w:hAnsi="仿宋" w:eastAsia="仿宋"/>
                <w:bCs/>
                <w:szCs w:val="21"/>
              </w:rPr>
            </w:pPr>
            <w:r>
              <w:rPr>
                <w:rFonts w:hint="eastAsia"/>
                <w:szCs w:val="21"/>
              </w:rPr>
              <w:t>中国石油天然气股份有限公司重庆销售分公司雷神店加油站安全现状评价报告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刘文娟</w:t>
            </w:r>
          </w:p>
        </w:tc>
        <w:tc>
          <w:tcPr>
            <w:tcW w:w="2710" w:type="dxa"/>
            <w:gridSpan w:val="6"/>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蔡治勇</w:t>
            </w:r>
          </w:p>
        </w:tc>
        <w:tc>
          <w:tcPr>
            <w:tcW w:w="2875" w:type="dxa"/>
            <w:gridSpan w:val="3"/>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何文勋</w:t>
            </w:r>
          </w:p>
        </w:tc>
        <w:tc>
          <w:tcPr>
            <w:tcW w:w="2073" w:type="dxa"/>
            <w:gridSpan w:val="4"/>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2020.11</w:t>
            </w:r>
          </w:p>
        </w:tc>
        <w:tc>
          <w:tcPr>
            <w:tcW w:w="2169" w:type="dxa"/>
            <w:gridSpan w:val="4"/>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刘国勇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刘文娟</w:t>
            </w:r>
          </w:p>
        </w:tc>
        <w:tc>
          <w:tcPr>
            <w:tcW w:w="1586"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rPr>
              <w:t>电气、仪表自动化</w:t>
            </w:r>
          </w:p>
        </w:tc>
        <w:tc>
          <w:tcPr>
            <w:tcW w:w="2661" w:type="dxa"/>
            <w:gridSpan w:val="5"/>
            <w:noWrap w:val="0"/>
            <w:vAlign w:val="center"/>
          </w:tcPr>
          <w:p>
            <w:pPr>
              <w:widowControl/>
              <w:jc w:val="center"/>
              <w:textAlignment w:val="center"/>
              <w:rPr>
                <w:rFonts w:hint="eastAsia" w:ascii="宋体" w:cs="宋体"/>
                <w:kern w:val="0"/>
              </w:rPr>
            </w:pPr>
            <w:r>
              <w:rPr>
                <w:rFonts w:ascii="宋体" w:cs="宋体"/>
                <w:kern w:val="0"/>
              </w:rPr>
              <w:t>1700000000201153</w:t>
            </w:r>
          </w:p>
        </w:tc>
        <w:tc>
          <w:tcPr>
            <w:tcW w:w="2662" w:type="dxa"/>
            <w:gridSpan w:val="5"/>
            <w:noWrap w:val="0"/>
            <w:vAlign w:val="center"/>
          </w:tcPr>
          <w:p>
            <w:pPr>
              <w:widowControl/>
              <w:adjustRightInd w:val="0"/>
              <w:snapToGrid w:val="0"/>
              <w:jc w:val="center"/>
              <w:rPr>
                <w:rFonts w:ascii="宋体" w:cs="宋体"/>
                <w:kern w:val="0"/>
              </w:rPr>
            </w:pPr>
            <w:r>
              <w:rPr>
                <w:rFonts w:ascii="宋体" w:cs="宋体"/>
                <w:kern w:val="0"/>
              </w:rPr>
              <w:t>55140156484</w:t>
            </w:r>
          </w:p>
        </w:tc>
        <w:tc>
          <w:tcPr>
            <w:tcW w:w="1663"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李  伟</w:t>
            </w:r>
          </w:p>
        </w:tc>
        <w:tc>
          <w:tcPr>
            <w:tcW w:w="1586" w:type="dxa"/>
            <w:gridSpan w:val="2"/>
            <w:noWrap w:val="0"/>
            <w:vAlign w:val="center"/>
          </w:tcPr>
          <w:p>
            <w:pPr>
              <w:widowControl/>
              <w:jc w:val="center"/>
              <w:textAlignment w:val="center"/>
              <w:rPr>
                <w:rFonts w:ascii="仿宋" w:hAnsi="仿宋" w:eastAsia="仿宋"/>
                <w:szCs w:val="21"/>
              </w:rPr>
            </w:pPr>
            <w:r>
              <w:rPr>
                <w:rFonts w:hint="eastAsia" w:ascii="仿宋" w:hAnsi="仿宋" w:eastAsia="仿宋"/>
                <w:szCs w:val="21"/>
              </w:rPr>
              <w:t>机械</w:t>
            </w:r>
          </w:p>
        </w:tc>
        <w:tc>
          <w:tcPr>
            <w:tcW w:w="2661" w:type="dxa"/>
            <w:gridSpan w:val="5"/>
            <w:noWrap w:val="0"/>
            <w:vAlign w:val="center"/>
          </w:tcPr>
          <w:p>
            <w:pPr>
              <w:widowControl/>
              <w:jc w:val="center"/>
              <w:textAlignment w:val="center"/>
              <w:rPr>
                <w:rFonts w:ascii="仿宋" w:hAnsi="仿宋" w:eastAsia="仿宋"/>
                <w:szCs w:val="21"/>
              </w:rPr>
            </w:pPr>
            <w:r>
              <w:rPr>
                <w:rFonts w:hint="eastAsia" w:ascii="仿宋" w:hAnsi="仿宋" w:eastAsia="仿宋"/>
                <w:szCs w:val="21"/>
              </w:rPr>
              <w:t>1800000000201223</w:t>
            </w:r>
          </w:p>
        </w:tc>
        <w:tc>
          <w:tcPr>
            <w:tcW w:w="2662" w:type="dxa"/>
            <w:gridSpan w:val="5"/>
            <w:noWrap w:val="0"/>
            <w:vAlign w:val="center"/>
          </w:tcPr>
          <w:p>
            <w:pPr>
              <w:widowControl/>
              <w:adjustRightInd w:val="0"/>
              <w:snapToGrid w:val="0"/>
              <w:jc w:val="center"/>
              <w:rPr>
                <w:rFonts w:ascii="宋体" w:cs="宋体"/>
                <w:kern w:val="0"/>
              </w:rPr>
            </w:pP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孟萌萌</w:t>
            </w:r>
          </w:p>
        </w:tc>
        <w:tc>
          <w:tcPr>
            <w:tcW w:w="1586"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rPr>
              <w:t>土木工程</w:t>
            </w:r>
          </w:p>
        </w:tc>
        <w:tc>
          <w:tcPr>
            <w:tcW w:w="2661" w:type="dxa"/>
            <w:gridSpan w:val="5"/>
            <w:noWrap w:val="0"/>
            <w:vAlign w:val="center"/>
          </w:tcPr>
          <w:p>
            <w:pPr>
              <w:widowControl/>
              <w:jc w:val="center"/>
              <w:textAlignment w:val="center"/>
              <w:rPr>
                <w:rFonts w:hint="eastAsia" w:ascii="宋体" w:cs="宋体"/>
                <w:kern w:val="0"/>
              </w:rPr>
            </w:pPr>
            <w:r>
              <w:rPr>
                <w:rFonts w:ascii="宋体" w:cs="宋体"/>
                <w:kern w:val="0"/>
              </w:rPr>
              <w:t>1100000000301652</w:t>
            </w:r>
          </w:p>
        </w:tc>
        <w:tc>
          <w:tcPr>
            <w:tcW w:w="2662" w:type="dxa"/>
            <w:gridSpan w:val="5"/>
            <w:noWrap w:val="0"/>
            <w:vAlign w:val="center"/>
          </w:tcPr>
          <w:p>
            <w:pPr>
              <w:widowControl/>
              <w:adjustRightInd w:val="0"/>
              <w:snapToGrid w:val="0"/>
              <w:jc w:val="center"/>
              <w:rPr>
                <w:rFonts w:ascii="仿宋" w:hAnsi="仿宋" w:eastAsia="仿宋" w:cs="宋体"/>
                <w:kern w:val="0"/>
                <w:szCs w:val="21"/>
              </w:rPr>
            </w:pP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黄安勇</w:t>
            </w:r>
          </w:p>
        </w:tc>
        <w:tc>
          <w:tcPr>
            <w:tcW w:w="1586" w:type="dxa"/>
            <w:gridSpan w:val="2"/>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危化</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S011053000110192003183</w:t>
            </w:r>
          </w:p>
        </w:tc>
        <w:tc>
          <w:tcPr>
            <w:tcW w:w="2662" w:type="dxa"/>
            <w:gridSpan w:val="5"/>
            <w:noWrap w:val="0"/>
            <w:vAlign w:val="center"/>
          </w:tcPr>
          <w:p>
            <w:pPr>
              <w:widowControl/>
              <w:adjustRightInd w:val="0"/>
              <w:snapToGrid w:val="0"/>
              <w:jc w:val="center"/>
              <w:rPr>
                <w:rFonts w:ascii="仿宋" w:hAnsi="仿宋" w:eastAsia="仿宋" w:cs="宋体"/>
                <w:kern w:val="0"/>
                <w:szCs w:val="21"/>
              </w:rPr>
            </w:pP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何文勋</w:t>
            </w:r>
          </w:p>
        </w:tc>
        <w:tc>
          <w:tcPr>
            <w:tcW w:w="1586"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安全工程</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S011053000110193002272</w:t>
            </w:r>
          </w:p>
        </w:tc>
        <w:tc>
          <w:tcPr>
            <w:tcW w:w="2662" w:type="dxa"/>
            <w:gridSpan w:val="5"/>
            <w:noWrap w:val="0"/>
            <w:vAlign w:val="center"/>
          </w:tcPr>
          <w:p>
            <w:pPr>
              <w:widowControl/>
              <w:adjustRightInd w:val="0"/>
              <w:snapToGrid w:val="0"/>
              <w:jc w:val="center"/>
              <w:rPr>
                <w:rFonts w:ascii="仿宋" w:hAnsi="仿宋" w:eastAsia="仿宋" w:cs="宋体"/>
                <w:kern w:val="0"/>
                <w:szCs w:val="21"/>
              </w:rPr>
            </w:pP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1600000000201291</w:t>
            </w:r>
          </w:p>
        </w:tc>
        <w:tc>
          <w:tcPr>
            <w:tcW w:w="2662" w:type="dxa"/>
            <w:gridSpan w:val="5"/>
            <w:noWrap w:val="0"/>
            <w:vAlign w:val="center"/>
          </w:tcPr>
          <w:p>
            <w:pPr>
              <w:widowControl/>
              <w:adjustRightInd w:val="0"/>
              <w:snapToGrid w:val="0"/>
              <w:jc w:val="center"/>
              <w:rPr>
                <w:rFonts w:ascii="宋体" w:cs="宋体"/>
                <w:kern w:val="0"/>
              </w:rPr>
            </w:pPr>
            <w:r>
              <w:rPr>
                <w:rFonts w:ascii="宋体" w:cs="宋体"/>
                <w:kern w:val="0"/>
              </w:rPr>
              <w:t>55130140330</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6"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1800000000100099</w:t>
            </w:r>
          </w:p>
        </w:tc>
        <w:tc>
          <w:tcPr>
            <w:tcW w:w="2662"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55060013805</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蔡治勇</w:t>
            </w:r>
          </w:p>
        </w:tc>
        <w:tc>
          <w:tcPr>
            <w:tcW w:w="1586"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0800000000102949</w:t>
            </w:r>
          </w:p>
        </w:tc>
        <w:tc>
          <w:tcPr>
            <w:tcW w:w="2662"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ind w:firstLine="420" w:firstLineChars="200"/>
            </w:pPr>
            <w:r>
              <w:rPr>
                <w:rFonts w:hint="eastAsia"/>
              </w:rPr>
              <w:t>中国石油天然气股份有限公司重庆销售分公司雷神店加油站</w:t>
            </w:r>
            <w:r>
              <w:t>位于</w:t>
            </w:r>
            <w:r>
              <w:rPr>
                <w:rFonts w:hint="eastAsia"/>
              </w:rPr>
              <w:t>重庆市綦江区三江镇雷神店</w:t>
            </w:r>
            <w:r>
              <w:t>。站内设有</w:t>
            </w:r>
            <w:r>
              <w:rPr>
                <w:rFonts w:hint="eastAsia"/>
              </w:rPr>
              <w:t>20</w:t>
            </w:r>
            <w:r>
              <w:t>m3的汽油罐</w:t>
            </w:r>
            <w:r>
              <w:rPr>
                <w:rFonts w:hint="eastAsia"/>
              </w:rPr>
              <w:t>3</w:t>
            </w:r>
            <w:r>
              <w:t>座，</w:t>
            </w:r>
            <w:r>
              <w:rPr>
                <w:rFonts w:hint="eastAsia"/>
              </w:rPr>
              <w:t>20</w:t>
            </w:r>
            <w:r>
              <w:t>m3</w:t>
            </w:r>
            <w:r>
              <w:rPr>
                <w:rFonts w:hint="eastAsia"/>
              </w:rPr>
              <w:t>的</w:t>
            </w:r>
            <w:r>
              <w:t>0#柴油罐</w:t>
            </w:r>
            <w:r>
              <w:rPr>
                <w:rFonts w:hint="eastAsia"/>
              </w:rPr>
              <w:t>1</w:t>
            </w:r>
            <w:r>
              <w:t>座，属</w:t>
            </w:r>
            <w:r>
              <w:rPr>
                <w:rFonts w:hint="eastAsia"/>
              </w:rPr>
              <w:t>三</w:t>
            </w:r>
            <w:r>
              <w:t>级加油站</w:t>
            </w:r>
            <w:r>
              <w:rPr>
                <w:rFonts w:hint="eastAsia"/>
              </w:rPr>
              <w:t>，</w:t>
            </w:r>
            <w:r>
              <w:t>主要经营9</w:t>
            </w:r>
            <w:r>
              <w:rPr>
                <w:rFonts w:hint="eastAsia"/>
              </w:rPr>
              <w:t>2</w:t>
            </w:r>
            <w:r>
              <w:t>#</w:t>
            </w:r>
            <w:r>
              <w:rPr>
                <w:rFonts w:hint="eastAsia"/>
              </w:rPr>
              <w:t>汽油</w:t>
            </w:r>
            <w:r>
              <w:t>、9</w:t>
            </w:r>
            <w:r>
              <w:rPr>
                <w:rFonts w:hint="eastAsia"/>
              </w:rPr>
              <w:t>5</w:t>
            </w:r>
            <w:r>
              <w:t>#</w:t>
            </w:r>
            <w:r>
              <w:rPr>
                <w:rFonts w:hint="eastAsia"/>
              </w:rPr>
              <w:t>汽油</w:t>
            </w:r>
            <w:r>
              <w:t>和0#柴油。</w:t>
            </w:r>
          </w:p>
          <w:p>
            <w:pPr>
              <w:pStyle w:val="2"/>
              <w:ind w:left="0" w:leftChars="0" w:firstLine="0" w:firstLineChars="0"/>
            </w:pPr>
            <w:r>
              <w:drawing>
                <wp:inline distT="0" distB="0" distL="114300" distR="114300">
                  <wp:extent cx="1638300" cy="19621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1638300" cy="1962150"/>
                          </a:xfrm>
                          <a:prstGeom prst="rect">
                            <a:avLst/>
                          </a:prstGeom>
                          <a:noFill/>
                          <a:ln>
                            <a:noFill/>
                          </a:ln>
                        </pic:spPr>
                      </pic:pic>
                    </a:graphicData>
                  </a:graphic>
                </wp:inline>
              </w:drawing>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刘文娟</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2020.10.29</w:t>
            </w:r>
          </w:p>
        </w:tc>
        <w:tc>
          <w:tcPr>
            <w:tcW w:w="1226"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何文勋</w:t>
            </w:r>
          </w:p>
        </w:tc>
        <w:tc>
          <w:tcPr>
            <w:tcW w:w="2622" w:type="dxa"/>
            <w:gridSpan w:val="4"/>
            <w:noWrap w:val="0"/>
            <w:vAlign w:val="center"/>
          </w:tcPr>
          <w:p>
            <w:pPr>
              <w:spacing w:line="300" w:lineRule="exact"/>
              <w:jc w:val="center"/>
              <w:rPr>
                <w:rFonts w:ascii="仿宋" w:hAnsi="仿宋" w:eastAsia="仿宋"/>
                <w:b/>
                <w:szCs w:val="21"/>
              </w:rPr>
            </w:pPr>
            <w:r>
              <w:rPr>
                <w:rFonts w:hint="eastAsia" w:ascii="仿宋" w:hAnsi="仿宋" w:eastAsia="仿宋"/>
                <w:szCs w:val="21"/>
              </w:rPr>
              <w:t>2020.10.29</w:t>
            </w:r>
          </w:p>
        </w:tc>
        <w:tc>
          <w:tcPr>
            <w:tcW w:w="1226"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szCs w:val="21"/>
              </w:rPr>
            </w:pPr>
          </w:p>
        </w:tc>
        <w:tc>
          <w:tcPr>
            <w:tcW w:w="1586" w:type="dxa"/>
            <w:gridSpan w:val="2"/>
            <w:noWrap w:val="0"/>
            <w:vAlign w:val="center"/>
          </w:tcPr>
          <w:p>
            <w:pPr>
              <w:spacing w:line="300" w:lineRule="exact"/>
              <w:jc w:val="center"/>
              <w:rPr>
                <w:rFonts w:ascii="仿宋" w:hAnsi="仿宋" w:eastAsia="仿宋"/>
                <w:b/>
                <w:szCs w:val="21"/>
              </w:rPr>
            </w:pPr>
          </w:p>
        </w:tc>
        <w:tc>
          <w:tcPr>
            <w:tcW w:w="2622" w:type="dxa"/>
            <w:gridSpan w:val="4"/>
            <w:noWrap w:val="0"/>
            <w:vAlign w:val="center"/>
          </w:tcPr>
          <w:p>
            <w:pPr>
              <w:spacing w:line="300" w:lineRule="exact"/>
              <w:jc w:val="center"/>
              <w:rPr>
                <w:rFonts w:ascii="仿宋" w:hAnsi="仿宋" w:eastAsia="仿宋"/>
                <w:b/>
                <w:szCs w:val="21"/>
              </w:rPr>
            </w:pPr>
          </w:p>
        </w:tc>
        <w:tc>
          <w:tcPr>
            <w:tcW w:w="1226"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B216A9"/>
    <w:rsid w:val="2377541A"/>
    <w:rsid w:val="35B21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2020-12-24T08:04:00Z</dcterms:created>
  <dc:creator>Neuropathy.</dc:creator>
  <cp:lastModifiedBy>Neuropathy.</cp:lastModifiedBy>
  <dcterms:modified xsi:type="dcterms:W3CDTF">2021-05-12T06:57:19Z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