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54"/>
        <w:gridCol w:w="1172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APJ-（渝）-</w:t>
            </w:r>
            <w:r>
              <w:rPr>
                <w:rFonts w:ascii="仿宋_GB2312" w:eastAsia="仿宋_GB2312"/>
                <w:sz w:val="24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b/>
                <w:sz w:val="44"/>
                <w:szCs w:val="44"/>
              </w:rPr>
            </w:pPr>
            <w:r>
              <w:rPr>
                <w:rFonts w:hint="eastAsia" w:ascii="仿宋_GB2312" w:eastAsia="仿宋_GB2312"/>
                <w:sz w:val="24"/>
              </w:rPr>
              <w:t>中国石油化工股份有限公司西南油气分公司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元坝102-4H井地面建设工程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■</w:t>
            </w:r>
            <w:r>
              <w:rPr>
                <w:rFonts w:hint="eastAsia" w:ascii="方正仿宋_GBK" w:hAnsi="宋体" w:eastAsia="方正仿宋_GBK"/>
                <w:sz w:val="28"/>
                <w:szCs w:val="28"/>
              </w:rPr>
              <w:t>预评价   □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 xml:space="preserve">现状评价    </w:t>
            </w:r>
            <w:r>
              <w:rPr>
                <w:rFonts w:hint="eastAsia" w:ascii="方正仿宋_GBK" w:hAnsi="宋体" w:eastAsia="方正仿宋_GBK"/>
                <w:sz w:val="28"/>
                <w:szCs w:val="28"/>
              </w:rPr>
              <w:t>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 w:val="28"/>
                <w:szCs w:val="28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640" w:firstLineChars="11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石油天然气开采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30"/>
                <w:szCs w:val="30"/>
              </w:rPr>
            </w:pPr>
            <w:r>
              <w:rPr>
                <w:rFonts w:hint="eastAsia" w:ascii="方正仿宋_GBK" w:eastAsia="方正仿宋_GBK"/>
                <w:b/>
                <w:sz w:val="30"/>
                <w:szCs w:val="30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项目组长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报告编制人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报告提交日期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唐波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</w:t>
            </w:r>
            <w:r>
              <w:rPr>
                <w:rFonts w:ascii="仿宋_GB2312" w:eastAsia="仿宋_GB2312"/>
                <w:sz w:val="24"/>
              </w:rPr>
              <w:t>21</w:t>
            </w:r>
            <w:r>
              <w:rPr>
                <w:rFonts w:hint="eastAsia" w:ascii="仿宋_GB2312" w:eastAsia="仿宋_GB2312"/>
                <w:sz w:val="24"/>
              </w:rPr>
              <w:t>.</w:t>
            </w:r>
            <w:r>
              <w:rPr>
                <w:rFonts w:ascii="仿宋_GB2312" w:eastAsia="仿宋_GB2312"/>
                <w:sz w:val="24"/>
              </w:rPr>
              <w:t>2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蔡治勇 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蔡治勇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姓名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认定专业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安全评价师从业识别卡/证书编号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35894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eastAsia="方正仿宋_GBK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 w:val="24"/>
              </w:rPr>
              <w:t>019244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0</w:t>
            </w:r>
            <w:r>
              <w:rPr>
                <w:rFonts w:ascii="宋体" w:hAnsi="宋体"/>
                <w:kern w:val="0"/>
                <w:sz w:val="24"/>
              </w:rPr>
              <w:t>35553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采油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0303718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 w:val="24"/>
              </w:rPr>
              <w:t>035615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安全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003832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储运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</w:tcPr>
          <w:p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项目名称：</w:t>
            </w:r>
            <w:r>
              <w:rPr>
                <w:rFonts w:hint="eastAsia" w:ascii="宋体" w:hAnsi="宋体"/>
                <w:szCs w:val="21"/>
              </w:rPr>
              <w:t>元坝气田2</w:t>
            </w:r>
            <w:r>
              <w:rPr>
                <w:rFonts w:ascii="宋体" w:hAnsi="宋体"/>
                <w:szCs w:val="21"/>
              </w:rPr>
              <w:t>020</w:t>
            </w:r>
            <w:r>
              <w:rPr>
                <w:rFonts w:hint="eastAsia" w:ascii="宋体" w:hAnsi="宋体"/>
                <w:szCs w:val="21"/>
              </w:rPr>
              <w:t>年开发调整产能建设项目元坝102-4</w:t>
            </w:r>
            <w:r>
              <w:rPr>
                <w:rFonts w:ascii="宋体" w:hAnsi="宋体"/>
                <w:szCs w:val="21"/>
              </w:rPr>
              <w:t>H</w:t>
            </w:r>
            <w:r>
              <w:rPr>
                <w:rFonts w:hint="eastAsia" w:ascii="宋体" w:hAnsi="宋体"/>
                <w:szCs w:val="21"/>
              </w:rPr>
              <w:t>井地面建设工程</w:t>
            </w:r>
          </w:p>
          <w:p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项目</w:t>
            </w:r>
            <w:r>
              <w:rPr>
                <w:rFonts w:hint="eastAsia" w:ascii="宋体" w:hAnsi="宋体"/>
                <w:szCs w:val="21"/>
              </w:rPr>
              <w:t>建设</w:t>
            </w:r>
            <w:r>
              <w:rPr>
                <w:rFonts w:ascii="宋体" w:hAnsi="宋体"/>
                <w:szCs w:val="21"/>
              </w:rPr>
              <w:t>单位：中国石油化工股份有限公司西南油气分公司</w:t>
            </w:r>
          </w:p>
          <w:p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生产管理单位：</w:t>
            </w:r>
            <w:r>
              <w:rPr>
                <w:rFonts w:ascii="宋体" w:hAnsi="宋体"/>
                <w:szCs w:val="21"/>
              </w:rPr>
              <w:t>中国石油化工股份有限公司西南油气分公司</w:t>
            </w:r>
            <w:r>
              <w:rPr>
                <w:rFonts w:hint="eastAsia" w:ascii="宋体" w:hAnsi="宋体"/>
                <w:szCs w:val="21"/>
              </w:rPr>
              <w:t>采气二厂</w:t>
            </w:r>
          </w:p>
          <w:p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项目地理位置</w:t>
            </w:r>
            <w:r>
              <w:rPr>
                <w:rFonts w:ascii="宋体" w:hAnsi="宋体"/>
                <w:szCs w:val="21"/>
              </w:rPr>
              <w:t>：四川省广元市苍溪县中土镇罐山村2组</w:t>
            </w:r>
          </w:p>
          <w:p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项目规模：</w:t>
            </w:r>
          </w:p>
          <w:p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1）站场</w:t>
            </w:r>
          </w:p>
          <w:p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新建YB102-4H单井站1座</w:t>
            </w:r>
            <w:r>
              <w:rPr>
                <w:rFonts w:hint="eastAsia" w:ascii="宋体" w:hAnsi="宋体"/>
                <w:szCs w:val="21"/>
              </w:rPr>
              <w:t>，</w:t>
            </w:r>
            <w:r>
              <w:rPr>
                <w:rFonts w:ascii="宋体" w:hAnsi="宋体"/>
                <w:szCs w:val="21"/>
              </w:rPr>
              <w:t>设计规模为30×104m3/d</w:t>
            </w:r>
          </w:p>
          <w:p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）线路</w:t>
            </w:r>
          </w:p>
          <w:p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进出站管线总长度约为1700m，集输管道采用Φ273×11 L360QS 无缝钢管，设计压力为9.6MPa；燃料气返输管道采用Φ114.3×5 L245N无缝钢管，设计压力为4.0MPa，污水管线采用DN80 5.5MPa柔性复合高压管</w:t>
            </w:r>
            <w:r>
              <w:rPr>
                <w:rFonts w:hint="eastAsia" w:ascii="宋体" w:hAnsi="宋体"/>
                <w:szCs w:val="21"/>
              </w:rPr>
              <w:t>。</w:t>
            </w:r>
          </w:p>
          <w:p>
            <w:pPr>
              <w:spacing w:line="30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建设项目性质：新建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 w:eastAsiaTheme="minorEastAsia"/>
                <w:szCs w:val="21"/>
                <w:lang w:eastAsia="zh-CN"/>
              </w:rPr>
              <w:drawing>
                <wp:inline distT="0" distB="0" distL="114300" distR="114300">
                  <wp:extent cx="5303520" cy="3977640"/>
                  <wp:effectExtent l="0" t="0" r="11430" b="3810"/>
                  <wp:docPr id="1" name="图片 1" descr="QQ图片20200506112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Q图片2020050611214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3520" cy="3977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勘察人员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勘察时间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勘查任务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勘查中的问题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唐波、林波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2020.5.8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pStyle w:val="4"/>
              <w:spacing w:line="300" w:lineRule="exact"/>
              <w:ind w:firstLine="0" w:firstLineChars="0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现场周边环境满足要求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987560"/>
    <w:rsid w:val="4F987560"/>
    <w:rsid w:val="69580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2021-12-20T07:24:00Z</dcterms:created>
  <dc:creator>雷楠</dc:creator>
  <cp:lastModifiedBy>雷楠</cp:lastModifiedBy>
  <dcterms:modified xsi:type="dcterms:W3CDTF">2021-12-20T07:24:50Z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A3D32A8D1CB74DAA8347DA62A1EB84D8</vt:lpwstr>
  </property>
</Properties>
</file>