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797"/>
        <w:gridCol w:w="16"/>
        <w:gridCol w:w="949"/>
        <w:gridCol w:w="311"/>
        <w:gridCol w:w="99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武山盛安新能源有限公司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武山盛安新能源有限公司武山县工业园区加油站建设项目安全评价报告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MS Gothic" w:hAnsi="MS Gothic" w:cs="MS Gothic"/>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白建明</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bCs/>
                <w:szCs w:val="21"/>
              </w:rPr>
              <w:t>白建明</w:t>
            </w:r>
            <w:r>
              <w:rPr>
                <w:rFonts w:hint="eastAsia" w:ascii="仿宋" w:hAnsi="仿宋" w:eastAsia="仿宋"/>
                <w:bCs/>
                <w:szCs w:val="21"/>
                <w:lang w:eastAsia="zh-CN"/>
              </w:rPr>
              <w:t>、</w:t>
            </w:r>
            <w:r>
              <w:rPr>
                <w:rFonts w:hint="eastAsia" w:ascii="仿宋" w:hAnsi="仿宋" w:eastAsia="仿宋"/>
                <w:szCs w:val="21"/>
                <w:lang w:val="en-US" w:eastAsia="zh-CN"/>
              </w:rPr>
              <w:t>李晓斌</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2021.</w:t>
            </w:r>
            <w:r>
              <w:rPr>
                <w:rFonts w:hint="eastAsia" w:ascii="仿宋" w:hAnsi="仿宋" w:eastAsia="仿宋"/>
                <w:szCs w:val="21"/>
                <w:lang w:val="en-US" w:eastAsia="zh-CN"/>
              </w:rPr>
              <w:t>12</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白建明</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lang w:eastAsia="zh-CN"/>
              </w:rPr>
              <w:t>电气</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032574</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rPr>
              <w:t>19070022131</w:t>
            </w:r>
          </w:p>
        </w:tc>
        <w:tc>
          <w:tcPr>
            <w:tcW w:w="1663" w:type="dxa"/>
            <w:vAlign w:val="center"/>
          </w:tcPr>
          <w:p>
            <w:pPr>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李伟</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机械</w:t>
            </w:r>
          </w:p>
        </w:tc>
        <w:tc>
          <w:tcPr>
            <w:tcW w:w="2661" w:type="dxa"/>
            <w:gridSpan w:val="5"/>
            <w:vAlign w:val="center"/>
          </w:tcPr>
          <w:p>
            <w:pPr>
              <w:jc w:val="center"/>
              <w:rPr>
                <w:rFonts w:ascii="仿宋" w:hAnsi="仿宋" w:eastAsia="仿宋" w:cs="Times New Roman"/>
                <w:szCs w:val="21"/>
              </w:rPr>
            </w:pPr>
            <w:r>
              <w:rPr>
                <w:rFonts w:hint="eastAsia" w:ascii="仿宋" w:hAnsi="仿宋" w:eastAsia="仿宋" w:cs="Times New Roman"/>
                <w:szCs w:val="21"/>
              </w:rPr>
              <w:t>020783</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030719</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lang w:val="en-US"/>
              </w:rPr>
            </w:pPr>
            <w:r>
              <w:rPr>
                <w:rFonts w:hint="eastAsia" w:ascii="仿宋" w:hAnsi="仿宋" w:eastAsia="仿宋"/>
                <w:szCs w:val="21"/>
                <w:highlight w:val="none"/>
                <w:lang w:val="en-US" w:eastAsia="zh-CN"/>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Times New Roman"/>
                <w:szCs w:val="21"/>
                <w:highlight w:val="none"/>
                <w:lang w:val="en-US" w:eastAsia="zh-CN"/>
              </w:rPr>
              <w:t>电气、自动化（仪表）</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019235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highlight w:val="none"/>
                <w:lang w:val="en-US" w:eastAsia="zh-CN"/>
              </w:rPr>
            </w:pPr>
            <w:r>
              <w:rPr>
                <w:rFonts w:hint="eastAsia" w:ascii="仿宋" w:hAnsi="仿宋" w:eastAsia="仿宋"/>
                <w:szCs w:val="21"/>
                <w:highlight w:val="none"/>
                <w:lang w:eastAsia="zh-CN"/>
              </w:rPr>
              <w:t>李俊强</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szCs w:val="21"/>
              </w:rPr>
              <w:t>化工工艺</w:t>
            </w:r>
          </w:p>
        </w:tc>
        <w:tc>
          <w:tcPr>
            <w:tcW w:w="2661" w:type="dxa"/>
            <w:gridSpan w:val="5"/>
            <w:vAlign w:val="center"/>
          </w:tcPr>
          <w:p>
            <w:pPr>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薛国臣</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eastAsia" w:ascii="仿宋" w:hAnsi="仿宋" w:eastAsia="仿宋" w:cs="Times New Roman"/>
                <w:szCs w:val="21"/>
              </w:rPr>
            </w:pPr>
            <w:r>
              <w:rPr>
                <w:rFonts w:hint="eastAsia" w:ascii="仿宋" w:hAnsi="仿宋" w:eastAsia="仿宋" w:cs="Times New Roman"/>
                <w:szCs w:val="21"/>
              </w:rPr>
              <w:t>S011041000110192002238</w:t>
            </w:r>
          </w:p>
        </w:tc>
        <w:tc>
          <w:tcPr>
            <w:tcW w:w="2662" w:type="dxa"/>
            <w:gridSpan w:val="5"/>
            <w:vAlign w:val="center"/>
          </w:tcPr>
          <w:p>
            <w:pPr>
              <w:jc w:val="center"/>
              <w:rPr>
                <w:rFonts w:hint="eastAsia" w:ascii="仿宋" w:hAnsi="仿宋" w:eastAsia="仿宋" w:cs="宋体"/>
                <w:kern w:val="0"/>
                <w:szCs w:val="21"/>
              </w:rPr>
            </w:pPr>
            <w:r>
              <w:rPr>
                <w:rFonts w:hint="eastAsia" w:ascii="仿宋" w:hAnsi="仿宋" w:eastAsia="仿宋" w:cs="宋体"/>
                <w:kern w:val="0"/>
                <w:szCs w:val="21"/>
              </w:rPr>
              <w:t>55130140246</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孟萌萌</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电气</w:t>
            </w:r>
          </w:p>
        </w:tc>
        <w:tc>
          <w:tcPr>
            <w:tcW w:w="2661" w:type="dxa"/>
            <w:gridSpan w:val="5"/>
            <w:vAlign w:val="center"/>
          </w:tcPr>
          <w:p>
            <w:pPr>
              <w:jc w:val="center"/>
              <w:rPr>
                <w:rFonts w:hint="eastAsia" w:ascii="仿宋" w:hAnsi="仿宋" w:eastAsia="仿宋" w:cs="Times New Roman"/>
                <w:szCs w:val="21"/>
              </w:rPr>
            </w:pPr>
            <w:r>
              <w:rPr>
                <w:rFonts w:hint="eastAsia" w:ascii="仿宋_GB2312" w:hAnsi="仿宋_GB2312" w:eastAsia="仿宋_GB2312" w:cs="仿宋_GB2312"/>
                <w:kern w:val="0"/>
                <w:sz w:val="24"/>
                <w:szCs w:val="24"/>
              </w:rPr>
              <w:t>019246</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035894</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熊仁君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015225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蔡治勇</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热能与动力火工</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color w:val="auto"/>
                <w:kern w:val="0"/>
                <w:sz w:val="21"/>
                <w:szCs w:val="21"/>
                <w:lang w:val="en-US" w:eastAsia="zh-CN" w:bidi="ar-SA"/>
              </w:rPr>
              <w:t>55080052964</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冯皓</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化工机械</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1）该加油站拟建项目占地面积为6672.39m2 ，约合10 亩，总建筑面积为839.33㎡，其中，站房（单层）267.8㎡，辅助用房165.53㎡。</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2）该加油站站区拟设加油罩棚一座，采用钢结构罩棚，建筑面积406.0㎡（水平投影面积为812.0㎡），罩棚下设5座加油岛，设加油机5台，其中汽油加油机3台，柴油加油机2台，均为双枪双油潜泵税控燃油加油机。</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3）该加油站拟建卸油油气回收系统和加油油气回收系统。</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4）该加油站输油管线采用双层热塑性复合管道及配套管件，           卸油管线采用单层热塑性复合管道及配件。</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5）油罐区设在加油罩棚下方，为承重式罐区、SF型双层油罐设计，包括：40m³汽油罐1具、30m³汽油罐2具及50m³柴油罐2具，设计总容量200m³，折标容积150m³（按GB50156-2014规范，加油站柴油储量折半计算）。</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6）该项目拟建充电桩5台，每台充电桩功率为30kW。拟设洗车间一间面积为60㎡。</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pStyle w:val="2"/>
              <w:rPr>
                <w:rFonts w:ascii="仿宋" w:hAnsi="仿宋" w:eastAsia="仿宋" w:cs="宋体"/>
                <w:szCs w:val="21"/>
              </w:rPr>
            </w:pPr>
            <w:r>
              <w:drawing>
                <wp:inline distT="0" distB="0" distL="114300" distR="114300">
                  <wp:extent cx="5301615" cy="4279900"/>
                  <wp:effectExtent l="0" t="0" r="1333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1615" cy="42799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385"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268"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333"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ascii="仿宋" w:hAnsi="仿宋" w:eastAsia="仿宋"/>
                <w:szCs w:val="21"/>
              </w:rPr>
              <w:t>白建明</w:t>
            </w:r>
          </w:p>
        </w:tc>
        <w:tc>
          <w:tcPr>
            <w:tcW w:w="1385" w:type="dxa"/>
            <w:gridSpan w:val="2"/>
            <w:vMerge w:val="restart"/>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2021.</w:t>
            </w:r>
            <w:r>
              <w:rPr>
                <w:rFonts w:hint="eastAsia" w:ascii="仿宋" w:hAnsi="仿宋" w:eastAsia="仿宋"/>
                <w:szCs w:val="21"/>
                <w:lang w:val="en-US" w:eastAsia="zh-CN"/>
              </w:rPr>
              <w:t>4.26</w:t>
            </w:r>
          </w:p>
          <w:p>
            <w:pPr>
              <w:spacing w:line="300" w:lineRule="exact"/>
              <w:jc w:val="center"/>
              <w:rPr>
                <w:rFonts w:ascii="仿宋" w:hAnsi="仿宋" w:eastAsia="仿宋"/>
                <w:b/>
                <w:szCs w:val="21"/>
              </w:rPr>
            </w:pPr>
          </w:p>
        </w:tc>
        <w:tc>
          <w:tcPr>
            <w:tcW w:w="2268"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对加油站</w:t>
            </w:r>
            <w:r>
              <w:rPr>
                <w:rFonts w:hint="eastAsia" w:ascii="仿宋" w:hAnsi="仿宋" w:eastAsia="仿宋"/>
                <w:szCs w:val="21"/>
                <w:lang w:val="en-US" w:eastAsia="zh-CN"/>
              </w:rPr>
              <w:t>拟建设施场地</w:t>
            </w:r>
            <w:r>
              <w:rPr>
                <w:rFonts w:hint="eastAsia" w:ascii="仿宋" w:hAnsi="仿宋" w:eastAsia="仿宋"/>
                <w:szCs w:val="21"/>
              </w:rPr>
              <w:t>等方面的符合性进行检查</w:t>
            </w:r>
          </w:p>
        </w:tc>
        <w:tc>
          <w:tcPr>
            <w:tcW w:w="3333" w:type="dxa"/>
            <w:gridSpan w:val="5"/>
            <w:vMerge w:val="restart"/>
            <w:vAlign w:val="center"/>
          </w:tcPr>
          <w:p>
            <w:pPr>
              <w:ind w:right="159"/>
              <w:jc w:val="left"/>
              <w:rPr>
                <w:rFonts w:hint="default" w:ascii="仿宋" w:hAnsi="仿宋" w:eastAsia="仿宋"/>
                <w:szCs w:val="21"/>
                <w:lang w:val="en-US" w:eastAsia="zh-CN"/>
              </w:rPr>
            </w:pPr>
            <w:r>
              <w:rPr>
                <w:rFonts w:hint="eastAsia" w:ascii="仿宋" w:hAnsi="仿宋" w:eastAsia="仿宋"/>
                <w:szCs w:val="21"/>
                <w:lang w:val="en-US" w:eastAsia="zh-CN"/>
              </w:rPr>
              <w:t>站区缺少总平面布置图及地勘等资料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李俊强</w:t>
            </w:r>
          </w:p>
        </w:tc>
        <w:tc>
          <w:tcPr>
            <w:tcW w:w="1385" w:type="dxa"/>
            <w:gridSpan w:val="2"/>
            <w:vMerge w:val="continue"/>
            <w:vAlign w:val="center"/>
          </w:tcPr>
          <w:p>
            <w:pPr>
              <w:spacing w:line="300" w:lineRule="exact"/>
              <w:jc w:val="center"/>
              <w:rPr>
                <w:rFonts w:ascii="仿宋" w:hAnsi="仿宋" w:eastAsia="仿宋"/>
                <w:b/>
                <w:szCs w:val="21"/>
              </w:rPr>
            </w:pPr>
          </w:p>
        </w:tc>
        <w:tc>
          <w:tcPr>
            <w:tcW w:w="2268" w:type="dxa"/>
            <w:gridSpan w:val="4"/>
            <w:vMerge w:val="continue"/>
            <w:vAlign w:val="center"/>
          </w:tcPr>
          <w:p>
            <w:pPr>
              <w:spacing w:line="300" w:lineRule="exact"/>
              <w:jc w:val="center"/>
              <w:rPr>
                <w:rFonts w:ascii="仿宋" w:hAnsi="仿宋" w:eastAsia="仿宋"/>
                <w:szCs w:val="21"/>
              </w:rPr>
            </w:pPr>
          </w:p>
        </w:tc>
        <w:tc>
          <w:tcPr>
            <w:tcW w:w="3333" w:type="dxa"/>
            <w:gridSpan w:val="5"/>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D4E42"/>
    <w:rsid w:val="725D4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4"/>
    <w:basedOn w:val="1"/>
    <w:next w:val="1"/>
    <w:qFormat/>
    <w:uiPriority w:val="0"/>
    <w:pPr>
      <w:keepNext/>
      <w:keepLines/>
      <w:spacing w:line="360" w:lineRule="auto"/>
      <w:outlineLvl w:val="3"/>
    </w:pPr>
    <w:rPr>
      <w:rFonts w:ascii="Arial" w:hAnsi="Arial"/>
      <w:bCs/>
      <w:szCs w:val="28"/>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2021-12-24T01:44:00Z</dcterms:created>
  <dc:creator>雷楠</dc:creator>
  <cp:lastModifiedBy>雷楠</cp:lastModifiedBy>
  <dcterms:modified xsi:type="dcterms:W3CDTF">2021-12-24T01:44:27Z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92E1A4C7A1F94185AAFB6FDD0841F136</vt:lpwstr>
  </property>
</Properties>
</file>