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bCs/>
                <w:szCs w:val="21"/>
              </w:rPr>
              <w:t>国家管网集团西南管道有限责任公司天水输油气分公司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bCs/>
                <w:szCs w:val="21"/>
              </w:rPr>
              <w:t>S44康略高速公路与陇南支线交叉改线项目安全评价报告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长输管道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hint="eastAsia" w:ascii="仿宋" w:hAnsi="仿宋" w:eastAsia="仿宋"/>
                <w:bCs/>
                <w:szCs w:val="21"/>
                <w:lang w:eastAsia="zh-CN"/>
              </w:rPr>
            </w:pPr>
            <w:r>
              <w:rPr>
                <w:rFonts w:hint="eastAsia" w:ascii="仿宋" w:hAnsi="仿宋" w:eastAsia="仿宋"/>
                <w:bCs/>
                <w:szCs w:val="21"/>
                <w:highlight w:val="none"/>
                <w:lang w:val="en-US" w:eastAsia="zh-CN"/>
              </w:rPr>
              <w:t>李全文</w:t>
            </w:r>
          </w:p>
        </w:tc>
        <w:tc>
          <w:tcPr>
            <w:tcW w:w="2710" w:type="dxa"/>
            <w:gridSpan w:val="6"/>
            <w:vAlign w:val="center"/>
          </w:tcPr>
          <w:p>
            <w:pPr>
              <w:spacing w:line="500" w:lineRule="exact"/>
              <w:jc w:val="center"/>
              <w:rPr>
                <w:rFonts w:ascii="仿宋" w:hAnsi="仿宋" w:eastAsia="仿宋"/>
                <w:bCs/>
                <w:szCs w:val="21"/>
              </w:rPr>
            </w:pPr>
            <w:r>
              <w:rPr>
                <w:rFonts w:hint="eastAsia" w:ascii="仿宋" w:hAnsi="仿宋" w:eastAsia="仿宋"/>
                <w:bCs/>
                <w:szCs w:val="21"/>
              </w:rPr>
              <w:t>陈美宝</w:t>
            </w:r>
          </w:p>
        </w:tc>
        <w:tc>
          <w:tcPr>
            <w:tcW w:w="2875" w:type="dxa"/>
            <w:gridSpan w:val="3"/>
            <w:vAlign w:val="center"/>
          </w:tcPr>
          <w:p>
            <w:pPr>
              <w:spacing w:line="500" w:lineRule="exact"/>
              <w:jc w:val="center"/>
              <w:rPr>
                <w:rFonts w:ascii="仿宋" w:hAnsi="仿宋" w:eastAsia="仿宋"/>
                <w:bCs/>
                <w:szCs w:val="21"/>
              </w:rPr>
            </w:pPr>
            <w:r>
              <w:rPr>
                <w:rFonts w:hint="eastAsia" w:ascii="仿宋" w:hAnsi="仿宋" w:eastAsia="仿宋"/>
                <w:bCs/>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ind w:firstLine="420" w:firstLineChars="200"/>
              <w:rPr>
                <w:rFonts w:ascii="仿宋" w:hAnsi="仿宋" w:eastAsia="仿宋"/>
                <w:szCs w:val="21"/>
              </w:rPr>
            </w:pPr>
            <w:r>
              <w:rPr>
                <w:rFonts w:hint="eastAsia" w:ascii="仿宋" w:hAnsi="仿宋" w:eastAsia="仿宋"/>
                <w:bCs/>
                <w:szCs w:val="21"/>
                <w:highlight w:val="none"/>
                <w:lang w:val="en-US" w:eastAsia="zh-CN"/>
              </w:rPr>
              <w:t>李全文、</w:t>
            </w:r>
            <w:r>
              <w:rPr>
                <w:rFonts w:hint="eastAsia" w:ascii="仿宋" w:hAnsi="仿宋" w:eastAsia="仿宋"/>
                <w:szCs w:val="21"/>
              </w:rPr>
              <w:t>李俊强</w:t>
            </w:r>
          </w:p>
        </w:tc>
        <w:tc>
          <w:tcPr>
            <w:tcW w:w="2073"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2021.12</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highlight w:val="none"/>
              </w:rPr>
            </w:pPr>
            <w:r>
              <w:rPr>
                <w:rFonts w:hint="eastAsia" w:ascii="仿宋" w:hAnsi="仿宋" w:eastAsia="仿宋"/>
                <w:bCs/>
                <w:szCs w:val="21"/>
                <w:highlight w:val="none"/>
                <w:lang w:val="en-US" w:eastAsia="zh-CN"/>
              </w:rPr>
              <w:t>李全文</w:t>
            </w:r>
          </w:p>
        </w:tc>
        <w:tc>
          <w:tcPr>
            <w:tcW w:w="1586" w:type="dxa"/>
            <w:gridSpan w:val="2"/>
            <w:vAlign w:val="center"/>
          </w:tcPr>
          <w:p>
            <w:pPr>
              <w:widowControl/>
              <w:adjustRightInd w:val="0"/>
              <w:snapToGrid w:val="0"/>
              <w:jc w:val="center"/>
              <w:rPr>
                <w:rFonts w:ascii="仿宋" w:hAnsi="仿宋" w:eastAsia="仿宋" w:cs="宋体"/>
                <w:kern w:val="0"/>
                <w:szCs w:val="21"/>
                <w:highlight w:val="none"/>
              </w:rPr>
            </w:pPr>
            <w:r>
              <w:rPr>
                <w:rFonts w:hint="eastAsia" w:ascii="仿宋" w:hAnsi="仿宋" w:eastAsia="仿宋" w:cs="宋体"/>
                <w:kern w:val="0"/>
                <w:szCs w:val="21"/>
                <w:highlight w:val="none"/>
              </w:rPr>
              <w:t>电气专业</w:t>
            </w:r>
          </w:p>
        </w:tc>
        <w:tc>
          <w:tcPr>
            <w:tcW w:w="2661" w:type="dxa"/>
            <w:gridSpan w:val="5"/>
            <w:vAlign w:val="center"/>
          </w:tcPr>
          <w:p>
            <w:pPr>
              <w:jc w:val="center"/>
              <w:rPr>
                <w:rFonts w:hint="eastAsia" w:ascii="宋体" w:hAnsi="宋体" w:cs="宋体"/>
                <w:szCs w:val="21"/>
              </w:rPr>
            </w:pPr>
            <w:r>
              <w:rPr>
                <w:rFonts w:hint="eastAsia" w:ascii="宋体" w:hAnsi="宋体" w:cs="宋体"/>
                <w:szCs w:val="21"/>
              </w:rPr>
              <w:t>1500000000200611</w:t>
            </w:r>
          </w:p>
          <w:p>
            <w:pPr>
              <w:jc w:val="center"/>
              <w:rPr>
                <w:rFonts w:ascii="宋体" w:hAnsi="宋体" w:cs="宋体"/>
                <w:szCs w:val="21"/>
              </w:rPr>
            </w:pPr>
          </w:p>
        </w:tc>
        <w:tc>
          <w:tcPr>
            <w:tcW w:w="2662" w:type="dxa"/>
            <w:gridSpan w:val="5"/>
            <w:vAlign w:val="center"/>
          </w:tcPr>
          <w:p>
            <w:pPr>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adjustRightInd w:val="0"/>
              <w:snapToGrid w:val="0"/>
              <w:jc w:val="center"/>
              <w:rPr>
                <w:rFonts w:hint="eastAsia" w:ascii="仿宋" w:hAnsi="仿宋" w:eastAsia="仿宋"/>
                <w:szCs w:val="21"/>
                <w:lang w:eastAsia="zh-CN"/>
              </w:rPr>
            </w:pPr>
            <w:r>
              <w:rPr>
                <w:rFonts w:hint="eastAsia" w:ascii="仿宋" w:hAnsi="仿宋" w:eastAsia="仿宋"/>
                <w:szCs w:val="21"/>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田祖伟</w:t>
            </w:r>
          </w:p>
        </w:tc>
        <w:tc>
          <w:tcPr>
            <w:tcW w:w="1586" w:type="dxa"/>
            <w:gridSpan w:val="2"/>
            <w:vAlign w:val="center"/>
          </w:tcPr>
          <w:p>
            <w:pPr>
              <w:jc w:val="center"/>
              <w:rPr>
                <w:rFonts w:ascii="仿宋" w:hAnsi="仿宋" w:eastAsia="仿宋"/>
                <w:szCs w:val="21"/>
              </w:rPr>
            </w:pPr>
            <w:r>
              <w:rPr>
                <w:rFonts w:hint="eastAsia" w:ascii="仿宋" w:hAnsi="仿宋" w:eastAsia="仿宋"/>
                <w:szCs w:val="21"/>
              </w:rPr>
              <w:t>油气储运</w:t>
            </w:r>
          </w:p>
        </w:tc>
        <w:tc>
          <w:tcPr>
            <w:tcW w:w="2661" w:type="dxa"/>
            <w:gridSpan w:val="5"/>
            <w:vAlign w:val="center"/>
          </w:tcPr>
          <w:p>
            <w:pPr>
              <w:jc w:val="center"/>
              <w:rPr>
                <w:rFonts w:ascii="宋体" w:hAnsi="宋体" w:cs="宋体"/>
                <w:szCs w:val="21"/>
              </w:rPr>
            </w:pPr>
            <w:r>
              <w:rPr>
                <w:rFonts w:hint="eastAsia" w:ascii="仿宋" w:hAnsi="仿宋" w:eastAsia="仿宋"/>
                <w:szCs w:val="21"/>
              </w:rPr>
              <w:t>1700000000301781</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Times New Roman"/>
                <w:szCs w:val="21"/>
              </w:rPr>
              <w:t>55180193956</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刘菊梅</w:t>
            </w:r>
          </w:p>
        </w:tc>
        <w:tc>
          <w:tcPr>
            <w:tcW w:w="1586" w:type="dxa"/>
            <w:gridSpan w:val="2"/>
            <w:vAlign w:val="center"/>
          </w:tcPr>
          <w:p>
            <w:pPr>
              <w:jc w:val="center"/>
              <w:rPr>
                <w:rFonts w:ascii="仿宋" w:hAnsi="仿宋" w:eastAsia="仿宋"/>
                <w:szCs w:val="21"/>
              </w:rPr>
            </w:pPr>
            <w:r>
              <w:rPr>
                <w:rFonts w:hint="eastAsia" w:ascii="仿宋" w:hAnsi="仿宋" w:eastAsia="仿宋"/>
                <w:szCs w:val="21"/>
              </w:rPr>
              <w:t>安全技术及工程、防腐</w:t>
            </w:r>
          </w:p>
        </w:tc>
        <w:tc>
          <w:tcPr>
            <w:tcW w:w="2661" w:type="dxa"/>
            <w:gridSpan w:val="5"/>
            <w:vAlign w:val="center"/>
          </w:tcPr>
          <w:p>
            <w:pPr>
              <w:jc w:val="center"/>
              <w:rPr>
                <w:rFonts w:ascii="宋体" w:hAnsi="宋体" w:cs="宋体"/>
                <w:szCs w:val="21"/>
              </w:rPr>
            </w:pPr>
            <w:r>
              <w:rPr>
                <w:rFonts w:hint="eastAsia" w:ascii="仿宋" w:hAnsi="仿宋" w:eastAsia="仿宋"/>
                <w:szCs w:val="21"/>
              </w:rPr>
              <w:t>1500000000100202</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Times New Roman"/>
                <w:szCs w:val="21"/>
              </w:rPr>
              <w:t>55080052961</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易安柯</w:t>
            </w:r>
          </w:p>
        </w:tc>
        <w:tc>
          <w:tcPr>
            <w:tcW w:w="1586" w:type="dxa"/>
            <w:gridSpan w:val="2"/>
            <w:vAlign w:val="center"/>
          </w:tcPr>
          <w:p>
            <w:pPr>
              <w:jc w:val="center"/>
              <w:rPr>
                <w:rFonts w:ascii="仿宋" w:hAnsi="仿宋" w:eastAsia="仿宋"/>
                <w:szCs w:val="21"/>
              </w:rPr>
            </w:pPr>
            <w:r>
              <w:rPr>
                <w:rFonts w:hint="eastAsia" w:ascii="仿宋" w:hAnsi="仿宋" w:eastAsia="仿宋"/>
                <w:szCs w:val="21"/>
              </w:rPr>
              <w:t>油气储运</w:t>
            </w:r>
          </w:p>
        </w:tc>
        <w:tc>
          <w:tcPr>
            <w:tcW w:w="2661" w:type="dxa"/>
            <w:gridSpan w:val="5"/>
            <w:vAlign w:val="center"/>
          </w:tcPr>
          <w:p>
            <w:pPr>
              <w:widowControl/>
              <w:jc w:val="center"/>
              <w:rPr>
                <w:rFonts w:ascii="宋体" w:hAnsi="宋体" w:cs="宋体"/>
                <w:szCs w:val="21"/>
              </w:rPr>
            </w:pPr>
            <w:r>
              <w:rPr>
                <w:rFonts w:hint="eastAsia" w:ascii="仿宋" w:hAnsi="仿宋" w:eastAsia="仿宋"/>
                <w:szCs w:val="21"/>
              </w:rPr>
              <w:t>S011053000110193002441</w:t>
            </w:r>
          </w:p>
        </w:tc>
        <w:tc>
          <w:tcPr>
            <w:tcW w:w="2662" w:type="dxa"/>
            <w:gridSpan w:val="5"/>
            <w:vAlign w:val="center"/>
          </w:tcPr>
          <w:p>
            <w:pPr>
              <w:jc w:val="center"/>
              <w:rPr>
                <w:rFonts w:hint="eastAsia" w:ascii="仿宋" w:hAnsi="仿宋" w:eastAsia="仿宋" w:cs="宋体"/>
                <w:kern w:val="0"/>
                <w:szCs w:val="21"/>
                <w:lang w:val="en-US" w:eastAsia="zh-CN"/>
              </w:rPr>
            </w:pPr>
            <w:r>
              <w:rPr>
                <w:rFonts w:hint="eastAsia" w:ascii="仿宋" w:hAnsi="仿宋" w:eastAsia="仿宋" w:cs="Times New Roman"/>
                <w:szCs w:val="21"/>
                <w:lang w:val="en-US" w:eastAsia="zh-CN"/>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雷 楠</w:t>
            </w:r>
          </w:p>
          <w:p>
            <w:pPr>
              <w:widowControl/>
              <w:jc w:val="center"/>
              <w:rPr>
                <w:rFonts w:ascii="仿宋" w:hAnsi="仿宋" w:eastAsia="仿宋" w:cs="宋体"/>
                <w:kern w:val="0"/>
                <w:szCs w:val="21"/>
              </w:rPr>
            </w:pP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油气储运</w:t>
            </w:r>
          </w:p>
        </w:tc>
        <w:tc>
          <w:tcPr>
            <w:tcW w:w="2661" w:type="dxa"/>
            <w:gridSpan w:val="5"/>
            <w:vAlign w:val="center"/>
          </w:tcPr>
          <w:p>
            <w:pPr>
              <w:widowControl/>
              <w:jc w:val="center"/>
              <w:rPr>
                <w:rFonts w:ascii="仿宋" w:hAnsi="仿宋" w:eastAsia="仿宋" w:cs="宋体"/>
                <w:kern w:val="0"/>
                <w:szCs w:val="21"/>
              </w:rPr>
            </w:pPr>
            <w:r>
              <w:rPr>
                <w:rFonts w:hint="eastAsia" w:ascii="仿宋" w:hAnsi="仿宋" w:eastAsia="仿宋"/>
                <w:szCs w:val="21"/>
              </w:rPr>
              <w:t>S011053000110193002251</w:t>
            </w:r>
          </w:p>
        </w:tc>
        <w:tc>
          <w:tcPr>
            <w:tcW w:w="2662" w:type="dxa"/>
            <w:gridSpan w:val="5"/>
            <w:vAlign w:val="center"/>
          </w:tcPr>
          <w:p>
            <w:pPr>
              <w:jc w:val="center"/>
              <w:rPr>
                <w:rFonts w:hint="eastAsia" w:ascii="仿宋" w:hAnsi="仿宋" w:eastAsia="仿宋" w:cs="宋体"/>
                <w:kern w:val="0"/>
                <w:szCs w:val="21"/>
                <w:lang w:val="en-US" w:eastAsia="zh-CN"/>
              </w:rPr>
            </w:pPr>
            <w:r>
              <w:rPr>
                <w:rFonts w:hint="eastAsia" w:ascii="仿宋" w:hAnsi="仿宋" w:eastAsia="仿宋" w:cs="Times New Roman"/>
                <w:szCs w:val="21"/>
                <w:lang w:val="en-US" w:eastAsia="zh-CN"/>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宋体"/>
                <w:kern w:val="0"/>
                <w:sz w:val="21"/>
                <w:szCs w:val="21"/>
                <w:lang w:val="en-US" w:eastAsia="zh-CN" w:bidi="ar-SA"/>
              </w:rPr>
            </w:pPr>
            <w:r>
              <w:rPr>
                <w:rFonts w:hint="eastAsia" w:ascii="仿宋" w:hAnsi="仿宋" w:eastAsia="仿宋" w:cs="宋体"/>
                <w:kern w:val="0"/>
                <w:szCs w:val="21"/>
                <w:lang w:val="en-US" w:eastAsia="zh-CN"/>
              </w:rPr>
              <w:t>罗伟</w:t>
            </w:r>
          </w:p>
        </w:tc>
        <w:tc>
          <w:tcPr>
            <w:tcW w:w="1586" w:type="dxa"/>
            <w:gridSpan w:val="2"/>
            <w:vAlign w:val="center"/>
          </w:tcPr>
          <w:p>
            <w:pPr>
              <w:jc w:val="center"/>
              <w:rPr>
                <w:rFonts w:ascii="仿宋" w:hAnsi="仿宋" w:eastAsia="仿宋" w:cs="宋体"/>
                <w:kern w:val="0"/>
                <w:sz w:val="21"/>
                <w:szCs w:val="21"/>
                <w:lang w:val="en-US" w:eastAsia="zh-CN" w:bidi="ar-SA"/>
              </w:rPr>
            </w:pPr>
            <w:r>
              <w:rPr>
                <w:rFonts w:hint="eastAsia" w:ascii="仿宋" w:hAnsi="仿宋" w:eastAsia="仿宋" w:cs="宋体"/>
                <w:kern w:val="0"/>
                <w:szCs w:val="21"/>
                <w:lang w:val="en-US" w:eastAsia="zh-CN"/>
              </w:rPr>
              <w:t>工艺设备与控制</w:t>
            </w:r>
          </w:p>
        </w:tc>
        <w:tc>
          <w:tcPr>
            <w:tcW w:w="2661" w:type="dxa"/>
            <w:gridSpan w:val="5"/>
            <w:vAlign w:val="center"/>
          </w:tcPr>
          <w:p>
            <w:pPr>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1600000000301629</w:t>
            </w:r>
          </w:p>
        </w:tc>
        <w:tc>
          <w:tcPr>
            <w:tcW w:w="2662" w:type="dxa"/>
            <w:gridSpan w:val="5"/>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w:t>
            </w:r>
          </w:p>
        </w:tc>
        <w:tc>
          <w:tcPr>
            <w:tcW w:w="1663" w:type="dxa"/>
            <w:vAlign w:val="center"/>
          </w:tcPr>
          <w:p>
            <w:pPr>
              <w:adjustRightInd w:val="0"/>
              <w:snapToGrid w:val="0"/>
              <w:jc w:val="center"/>
              <w:rPr>
                <w:rFonts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szCs w:val="21"/>
                <w:highlight w:val="none"/>
              </w:rPr>
              <w:t>刘文娟</w:t>
            </w:r>
          </w:p>
        </w:tc>
        <w:tc>
          <w:tcPr>
            <w:tcW w:w="1586" w:type="dxa"/>
            <w:gridSpan w:val="2"/>
            <w:vAlign w:val="center"/>
          </w:tcPr>
          <w:p>
            <w:pPr>
              <w:jc w:val="center"/>
              <w:rPr>
                <w:rFonts w:ascii="仿宋" w:hAnsi="仿宋" w:eastAsia="仿宋" w:cs="宋体"/>
                <w:kern w:val="0"/>
                <w:sz w:val="21"/>
                <w:szCs w:val="21"/>
                <w:lang w:val="en-US" w:eastAsia="zh-CN" w:bidi="ar-SA"/>
              </w:rPr>
            </w:pPr>
            <w:r>
              <w:rPr>
                <w:rFonts w:hint="eastAsia" w:ascii="仿宋" w:hAnsi="仿宋" w:eastAsia="仿宋" w:cs="Times New Roman"/>
                <w:szCs w:val="21"/>
                <w:highlight w:val="none"/>
                <w:lang w:val="en-US" w:eastAsia="zh-CN"/>
              </w:rPr>
              <w:t>电气、自动化（仪表）</w:t>
            </w:r>
          </w:p>
        </w:tc>
        <w:tc>
          <w:tcPr>
            <w:tcW w:w="2661" w:type="dxa"/>
            <w:gridSpan w:val="5"/>
            <w:vAlign w:val="center"/>
          </w:tcPr>
          <w:p>
            <w:pPr>
              <w:jc w:val="center"/>
              <w:rPr>
                <w:rFonts w:ascii="仿宋" w:hAnsi="仿宋" w:eastAsia="仿宋" w:cs="宋体"/>
                <w:kern w:val="0"/>
                <w:sz w:val="21"/>
                <w:szCs w:val="21"/>
                <w:lang w:val="en-US" w:eastAsia="zh-CN" w:bidi="ar-SA"/>
              </w:rPr>
            </w:pPr>
            <w:r>
              <w:rPr>
                <w:rFonts w:hint="eastAsia" w:ascii="仿宋" w:hAnsi="仿宋" w:eastAsia="仿宋" w:cs="宋体"/>
                <w:kern w:val="0"/>
                <w:sz w:val="21"/>
                <w:szCs w:val="21"/>
                <w:lang w:val="en-US" w:eastAsia="zh-CN" w:bidi="ar-SA"/>
              </w:rPr>
              <w:t>1700000000201153</w:t>
            </w:r>
          </w:p>
        </w:tc>
        <w:tc>
          <w:tcPr>
            <w:tcW w:w="2662" w:type="dxa"/>
            <w:gridSpan w:val="5"/>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55140156484</w:t>
            </w:r>
          </w:p>
        </w:tc>
        <w:tc>
          <w:tcPr>
            <w:tcW w:w="1663" w:type="dxa"/>
            <w:vAlign w:val="center"/>
          </w:tcPr>
          <w:p>
            <w:pPr>
              <w:jc w:val="center"/>
              <w:rPr>
                <w:rFonts w:ascii="仿宋" w:hAnsi="仿宋" w:eastAsia="仿宋" w:cs="Times New Roman"/>
                <w:kern w:val="2"/>
                <w:sz w:val="21"/>
                <w:szCs w:val="21"/>
                <w:lang w:val="en-US" w:eastAsia="zh-CN" w:bidi="ar-SA"/>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李俊强</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化学工艺</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1800000000301313</w:t>
            </w:r>
          </w:p>
        </w:tc>
        <w:tc>
          <w:tcPr>
            <w:tcW w:w="2662" w:type="dxa"/>
            <w:gridSpan w:val="5"/>
            <w:vAlign w:val="center"/>
          </w:tcPr>
          <w:p>
            <w:pPr>
              <w:jc w:val="center"/>
              <w:rPr>
                <w:rFonts w:hint="eastAsia" w:ascii="仿宋" w:hAnsi="仿宋" w:eastAsia="仿宋" w:cs="宋体"/>
                <w:kern w:val="0"/>
                <w:szCs w:val="21"/>
                <w:lang w:val="en-US" w:eastAsia="zh-CN"/>
              </w:rPr>
            </w:pPr>
            <w:r>
              <w:rPr>
                <w:rFonts w:hint="eastAsia" w:ascii="仿宋" w:hAnsi="仿宋" w:eastAsia="仿宋" w:cs="Times New Roman"/>
                <w:szCs w:val="21"/>
                <w:lang w:val="en-US" w:eastAsia="zh-CN"/>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蔡治勇</w:t>
            </w:r>
          </w:p>
        </w:tc>
        <w:tc>
          <w:tcPr>
            <w:tcW w:w="1586" w:type="dxa"/>
            <w:gridSpan w:val="2"/>
            <w:vAlign w:val="center"/>
          </w:tcPr>
          <w:p>
            <w:pPr>
              <w:jc w:val="center"/>
              <w:rPr>
                <w:rFonts w:ascii="仿宋" w:hAnsi="仿宋" w:eastAsia="仿宋"/>
                <w:szCs w:val="21"/>
              </w:rPr>
            </w:pPr>
            <w:r>
              <w:rPr>
                <w:rFonts w:hint="eastAsia" w:ascii="仿宋" w:hAnsi="仿宋" w:eastAsia="仿宋"/>
                <w:szCs w:val="21"/>
              </w:rPr>
              <w:t>安全工程</w:t>
            </w:r>
          </w:p>
        </w:tc>
        <w:tc>
          <w:tcPr>
            <w:tcW w:w="2661" w:type="dxa"/>
            <w:gridSpan w:val="5"/>
            <w:vAlign w:val="center"/>
          </w:tcPr>
          <w:p>
            <w:pPr>
              <w:widowControl/>
              <w:jc w:val="center"/>
              <w:rPr>
                <w:rFonts w:ascii="宋体" w:hAnsi="宋体" w:cs="宋体"/>
                <w:szCs w:val="21"/>
              </w:rPr>
            </w:pPr>
            <w:r>
              <w:rPr>
                <w:rFonts w:hint="eastAsia" w:ascii="仿宋" w:hAnsi="仿宋" w:eastAsia="仿宋"/>
                <w:szCs w:val="21"/>
              </w:rPr>
              <w:t>0800000000102949</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Times New Roman"/>
                <w:szCs w:val="21"/>
              </w:rPr>
              <w:t>55080052964</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冯皓</w:t>
            </w:r>
          </w:p>
        </w:tc>
        <w:tc>
          <w:tcPr>
            <w:tcW w:w="1586" w:type="dxa"/>
            <w:gridSpan w:val="2"/>
            <w:vAlign w:val="center"/>
          </w:tcPr>
          <w:p>
            <w:pPr>
              <w:jc w:val="center"/>
              <w:rPr>
                <w:rFonts w:ascii="仿宋" w:hAnsi="仿宋" w:eastAsia="仿宋"/>
                <w:szCs w:val="21"/>
              </w:rPr>
            </w:pPr>
            <w:r>
              <w:rPr>
                <w:rFonts w:hint="eastAsia" w:ascii="仿宋" w:hAnsi="仿宋" w:eastAsia="仿宋"/>
                <w:szCs w:val="21"/>
              </w:rPr>
              <w:t>化工机械</w:t>
            </w:r>
          </w:p>
        </w:tc>
        <w:tc>
          <w:tcPr>
            <w:tcW w:w="2661" w:type="dxa"/>
            <w:gridSpan w:val="5"/>
            <w:vAlign w:val="center"/>
          </w:tcPr>
          <w:p>
            <w:pPr>
              <w:jc w:val="center"/>
              <w:rPr>
                <w:rFonts w:ascii="宋体" w:hAnsi="宋体" w:cs="宋体"/>
                <w:szCs w:val="21"/>
              </w:rPr>
            </w:pPr>
            <w:r>
              <w:rPr>
                <w:rFonts w:hint="eastAsia" w:ascii="仿宋" w:hAnsi="仿宋" w:eastAsia="仿宋"/>
                <w:szCs w:val="21"/>
              </w:rPr>
              <w:t>1600000000201291</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Times New Roman"/>
                <w:szCs w:val="21"/>
              </w:rPr>
              <w:t>55130140330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陈美宝</w:t>
            </w:r>
          </w:p>
        </w:tc>
        <w:tc>
          <w:tcPr>
            <w:tcW w:w="1586" w:type="dxa"/>
            <w:gridSpan w:val="2"/>
            <w:vAlign w:val="center"/>
          </w:tcPr>
          <w:p>
            <w:pPr>
              <w:jc w:val="center"/>
              <w:rPr>
                <w:rFonts w:ascii="仿宋" w:hAnsi="仿宋" w:eastAsia="仿宋"/>
                <w:szCs w:val="21"/>
              </w:rPr>
            </w:pPr>
            <w:r>
              <w:rPr>
                <w:rFonts w:hint="eastAsia" w:ascii="仿宋" w:hAnsi="仿宋" w:eastAsia="仿宋"/>
                <w:szCs w:val="21"/>
              </w:rPr>
              <w:t>材料加工工程、机械</w:t>
            </w:r>
          </w:p>
        </w:tc>
        <w:tc>
          <w:tcPr>
            <w:tcW w:w="2661" w:type="dxa"/>
            <w:gridSpan w:val="5"/>
            <w:vAlign w:val="center"/>
          </w:tcPr>
          <w:p>
            <w:pPr>
              <w:jc w:val="center"/>
              <w:rPr>
                <w:rFonts w:ascii="宋体" w:hAnsi="宋体" w:cs="宋体"/>
                <w:szCs w:val="21"/>
              </w:rPr>
            </w:pPr>
            <w:r>
              <w:rPr>
                <w:rFonts w:hint="eastAsia" w:ascii="仿宋" w:hAnsi="仿宋" w:eastAsia="仿宋"/>
                <w:szCs w:val="21"/>
              </w:rPr>
              <w:t>1500000000100116</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Times New Roman"/>
                <w:szCs w:val="21"/>
              </w:rPr>
              <w:t>55090076429</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hint="eastAsia" w:ascii="仿宋" w:hAnsi="仿宋" w:eastAsia="仿宋" w:cs="宋体"/>
                <w:b/>
                <w:bCs/>
                <w:szCs w:val="21"/>
              </w:rPr>
            </w:pPr>
            <w:r>
              <w:rPr>
                <w:rFonts w:hint="eastAsia" w:ascii="仿宋" w:hAnsi="仿宋" w:eastAsia="仿宋" w:cs="宋体"/>
                <w:b/>
                <w:bCs/>
                <w:szCs w:val="21"/>
              </w:rPr>
              <w:t>项目简介：</w:t>
            </w:r>
          </w:p>
          <w:p>
            <w:pPr>
              <w:pStyle w:val="2"/>
              <w:rPr>
                <w:rFonts w:hint="eastAsia" w:ascii="仿宋" w:hAnsi="仿宋" w:eastAsia="仿宋"/>
                <w:szCs w:val="21"/>
              </w:rPr>
            </w:pPr>
            <w:r>
              <w:rPr>
                <w:rFonts w:hint="eastAsia" w:ascii="仿宋" w:hAnsi="仿宋" w:eastAsia="仿宋"/>
                <w:szCs w:val="21"/>
              </w:rPr>
              <w:t>2021年1月25日，甘肃公交建集团康略项目分公司向天水输油气分公司致函，提出S44康县至略阳高速公路望关至白河沟段工程项目初步设计已通过了甘肃省交通运输厅的批复，项目施工图设计已确定，受地形及周边环境影响，设计无法优化调整，致使康略高速与陇南支线天然气管道存在 14 处交叉，需要天水输油气分公司陇南支线天然气管道迁改避让，天水输油气分公司出于管道安全考虑，按照《国家管网集团管道保护暂行管理规范》规定，邀请专业单位对现场进行了实地踏勘，初步确定采用迁改方式解决隐患。为解决S44康县至略阳高速公路望关至白河沟段高速公路对陇南支线天然气管道的交叉影响，保证后期管道的平稳运行，一定程度上兼顾天然气管道避让康县长坝镇规划区、减少管道建成后对地方后续发展的影响，对受影响段的陇南支线进行迁改或保护是必要的。</w:t>
            </w:r>
          </w:p>
          <w:p>
            <w:pPr>
              <w:pStyle w:val="2"/>
              <w:rPr>
                <w:rFonts w:hint="eastAsia" w:ascii="仿宋" w:hAnsi="仿宋" w:eastAsia="仿宋"/>
                <w:szCs w:val="21"/>
              </w:rPr>
            </w:pPr>
            <w:r>
              <w:rPr>
                <w:rFonts w:hint="eastAsia" w:ascii="仿宋" w:hAnsi="仿宋" w:eastAsia="仿宋"/>
                <w:szCs w:val="21"/>
              </w:rPr>
              <w:t xml:space="preserve">项目名称：S44康略高速公路与陇南支线交叉改线项目  </w:t>
            </w:r>
          </w:p>
          <w:p>
            <w:pPr>
              <w:pStyle w:val="2"/>
              <w:rPr>
                <w:rFonts w:hint="eastAsia" w:ascii="仿宋" w:hAnsi="仿宋" w:eastAsia="仿宋"/>
                <w:szCs w:val="21"/>
              </w:rPr>
            </w:pPr>
            <w:r>
              <w:rPr>
                <w:rFonts w:hint="eastAsia" w:ascii="仿宋" w:hAnsi="仿宋" w:eastAsia="仿宋"/>
                <w:szCs w:val="21"/>
              </w:rPr>
              <w:t>项目性质：改建项目</w:t>
            </w:r>
          </w:p>
          <w:p>
            <w:pPr>
              <w:pStyle w:val="2"/>
              <w:rPr>
                <w:rFonts w:hint="eastAsia" w:ascii="仿宋" w:hAnsi="仿宋" w:eastAsia="仿宋"/>
                <w:szCs w:val="21"/>
              </w:rPr>
            </w:pPr>
            <w:r>
              <w:rPr>
                <w:rFonts w:hint="eastAsia" w:ascii="仿宋" w:hAnsi="仿宋" w:eastAsia="仿宋"/>
                <w:szCs w:val="21"/>
              </w:rPr>
              <w:t>建设地点：甘肃省陇南市康县望关镇、长坝镇、城关镇、王坝镇</w:t>
            </w:r>
          </w:p>
          <w:p>
            <w:pPr>
              <w:pStyle w:val="2"/>
              <w:rPr>
                <w:rFonts w:hint="eastAsia" w:ascii="仿宋" w:hAnsi="仿宋" w:eastAsia="仿宋"/>
                <w:szCs w:val="21"/>
              </w:rPr>
            </w:pPr>
            <w:r>
              <w:rPr>
                <w:rFonts w:hint="eastAsia" w:ascii="仿宋" w:hAnsi="仿宋" w:eastAsia="仿宋"/>
                <w:szCs w:val="21"/>
              </w:rPr>
              <w:t>管道权属单位：国家管网集团西南管道有限责任公司天水输油气分公司</w:t>
            </w:r>
          </w:p>
          <w:p>
            <w:pPr>
              <w:pStyle w:val="2"/>
              <w:rPr>
                <w:rFonts w:hint="eastAsia" w:ascii="仿宋" w:hAnsi="仿宋" w:eastAsia="仿宋"/>
                <w:szCs w:val="21"/>
              </w:rPr>
            </w:pPr>
            <w:r>
              <w:rPr>
                <w:rFonts w:hint="eastAsia" w:ascii="仿宋" w:hAnsi="仿宋" w:eastAsia="仿宋"/>
                <w:szCs w:val="21"/>
              </w:rPr>
              <w:t>建设单位：国家管网集团西南管道有限责任公司天水输油气分公司</w:t>
            </w:r>
          </w:p>
          <w:p>
            <w:pPr>
              <w:pStyle w:val="2"/>
            </w:pPr>
            <w:r>
              <w:rPr>
                <w:rFonts w:hint="eastAsia" w:ascii="仿宋" w:hAnsi="仿宋" w:eastAsia="仿宋"/>
                <w:szCs w:val="21"/>
              </w:rPr>
              <w:t>项目总投资：3508.32万元。</w:t>
            </w:r>
          </w:p>
          <w:p>
            <w:pPr>
              <w:adjustRightInd w:val="0"/>
              <w:snapToGrid w:val="0"/>
              <w:rPr>
                <w:rFonts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adjustRightInd w:val="0"/>
              <w:snapToGrid w:val="0"/>
              <w:rPr>
                <w:rFonts w:ascii="仿宋" w:hAnsi="仿宋" w:eastAsia="仿宋" w:cs="宋体"/>
                <w:szCs w:val="21"/>
              </w:rPr>
            </w:pPr>
            <w:r>
              <w:drawing>
                <wp:inline distT="0" distB="0" distL="114300" distR="114300">
                  <wp:extent cx="5305425" cy="4481830"/>
                  <wp:effectExtent l="0" t="0" r="9525" b="139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305425" cy="4481830"/>
                          </a:xfrm>
                          <a:prstGeom prst="rect">
                            <a:avLst/>
                          </a:prstGeom>
                          <a:noFill/>
                          <a:ln>
                            <a:noFill/>
                          </a:ln>
                        </pic:spPr>
                      </pic:pic>
                    </a:graphicData>
                  </a:graphic>
                </wp:inline>
              </w:drawing>
            </w:r>
          </w:p>
          <w:p>
            <w:pPr>
              <w:adjustRightInd w:val="0"/>
              <w:snapToGrid w:val="0"/>
              <w:rPr>
                <w:rFonts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李全文</w:t>
            </w:r>
          </w:p>
        </w:tc>
        <w:tc>
          <w:tcPr>
            <w:tcW w:w="2622" w:type="dxa"/>
            <w:gridSpan w:val="4"/>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.8.</w:t>
            </w:r>
            <w:r>
              <w:rPr>
                <w:rFonts w:hint="eastAsia" w:ascii="仿宋" w:hAnsi="仿宋" w:eastAsia="仿宋"/>
                <w:szCs w:val="21"/>
                <w:lang w:val="en-US" w:eastAsia="zh-CN"/>
              </w:rPr>
              <w:t>19</w:t>
            </w:r>
          </w:p>
        </w:tc>
        <w:tc>
          <w:tcPr>
            <w:tcW w:w="1226" w:type="dxa"/>
            <w:gridSpan w:val="2"/>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现场勘察，资料收集</w:t>
            </w:r>
          </w:p>
        </w:tc>
        <w:tc>
          <w:tcPr>
            <w:tcW w:w="3138" w:type="dxa"/>
            <w:gridSpan w:val="5"/>
            <w:vAlign w:val="center"/>
          </w:tcPr>
          <w:p>
            <w:pPr>
              <w:ind w:right="159"/>
              <w:jc w:val="lef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vAlign w:val="center"/>
          </w:tcPr>
          <w:p>
            <w:pPr>
              <w:spacing w:line="500" w:lineRule="exact"/>
              <w:jc w:val="center"/>
              <w:rPr>
                <w:rFonts w:ascii="仿宋" w:hAnsi="仿宋" w:eastAsia="仿宋"/>
                <w:b/>
                <w:szCs w:val="21"/>
              </w:rPr>
            </w:pP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szCs w:val="21"/>
              </w:rPr>
              <w:t>李俊强</w:t>
            </w:r>
          </w:p>
        </w:tc>
        <w:tc>
          <w:tcPr>
            <w:tcW w:w="2622" w:type="dxa"/>
            <w:gridSpan w:val="4"/>
            <w:vAlign w:val="center"/>
          </w:tcPr>
          <w:p>
            <w:pPr>
              <w:spacing w:line="300" w:lineRule="exact"/>
              <w:jc w:val="center"/>
              <w:rPr>
                <w:rFonts w:hint="eastAsia"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.8.1</w:t>
            </w:r>
            <w:r>
              <w:rPr>
                <w:rFonts w:hint="eastAsia" w:ascii="仿宋" w:hAnsi="仿宋" w:eastAsia="仿宋"/>
                <w:szCs w:val="21"/>
                <w:lang w:val="en-US" w:eastAsia="zh-CN"/>
              </w:rPr>
              <w:t>9</w:t>
            </w:r>
          </w:p>
        </w:tc>
        <w:tc>
          <w:tcPr>
            <w:tcW w:w="1226" w:type="dxa"/>
            <w:gridSpan w:val="2"/>
            <w:vAlign w:val="center"/>
          </w:tcPr>
          <w:p>
            <w:pPr>
              <w:spacing w:line="300" w:lineRule="exact"/>
              <w:jc w:val="center"/>
              <w:rPr>
                <w:rFonts w:ascii="仿宋" w:hAnsi="仿宋" w:eastAsia="仿宋"/>
                <w:b/>
                <w:szCs w:val="21"/>
              </w:rPr>
            </w:pPr>
            <w:r>
              <w:rPr>
                <w:rFonts w:hint="eastAsia" w:ascii="仿宋" w:hAnsi="仿宋" w:eastAsia="仿宋"/>
                <w:szCs w:val="21"/>
                <w:lang w:val="en-US" w:eastAsia="zh-CN"/>
              </w:rPr>
              <w:t>现场勘察，资料收集</w:t>
            </w:r>
          </w:p>
        </w:tc>
        <w:tc>
          <w:tcPr>
            <w:tcW w:w="3138" w:type="dxa"/>
            <w:gridSpan w:val="5"/>
            <w:vAlign w:val="center"/>
          </w:tcPr>
          <w:p>
            <w:pPr>
              <w:spacing w:line="300" w:lineRule="exact"/>
              <w:jc w:val="center"/>
              <w:rPr>
                <w:rFonts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626E15"/>
    <w:rsid w:val="71626E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pPr>
    <w:rPr>
      <w:rFonts w:ascii="Calibri" w:hAnsi="Calibri"/>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2021-12-24T01:43:00Z</dcterms:created>
  <dc:creator>雷楠</dc:creator>
  <cp:lastModifiedBy>雷楠</cp:lastModifiedBy>
  <dcterms:modified xsi:type="dcterms:W3CDTF">2021-12-24T01:43:39Z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F10F33A008F5492B87F16DDF2D24DC9D</vt:lpwstr>
  </property>
</Properties>
</file>