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重庆市合川区林海石业有限公司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重庆市合川区林海石业有限公司建筑用石灰石矿山（扩建）一采区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2021.10.29</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3"/>
              <w:snapToGrid w:val="0"/>
              <w:spacing w:after="0" w:line="240" w:lineRule="auto"/>
              <w:ind w:firstLine="420" w:firstLineChars="200"/>
              <w:jc w:val="left"/>
              <w:rPr>
                <w:rFonts w:ascii="宋体" w:hAnsi="宋体" w:cs="Arial"/>
                <w:color w:val="000000"/>
                <w:szCs w:val="28"/>
              </w:rPr>
            </w:pPr>
            <w:r>
              <w:rPr>
                <w:rFonts w:ascii="宋体" w:hAnsi="宋体" w:cs="Arial"/>
                <w:color w:val="000000"/>
                <w:szCs w:val="28"/>
              </w:rPr>
              <w:t>重庆市合川区林海石业有限公司成立于2005年10月20日，统一社会信用代码91500117781555171W，经济类型为有限责任公司，位于重庆市合川区盐井街道办事处许家村七社，法定代表人伍仁德，经营范围建筑石料用灰岩露天开采、碎石加工销售等。</w:t>
            </w:r>
          </w:p>
          <w:p>
            <w:pPr>
              <w:pStyle w:val="3"/>
              <w:snapToGrid w:val="0"/>
              <w:spacing w:after="0" w:line="240" w:lineRule="auto"/>
              <w:ind w:firstLine="420" w:firstLineChars="200"/>
              <w:jc w:val="left"/>
              <w:rPr>
                <w:rFonts w:ascii="宋体" w:hAnsi="宋体" w:cs="Arial"/>
                <w:szCs w:val="28"/>
              </w:rPr>
            </w:pPr>
            <w:r>
              <w:rPr>
                <w:rFonts w:ascii="宋体" w:hAnsi="宋体" w:cs="Arial"/>
                <w:szCs w:val="28"/>
              </w:rPr>
              <w:t>原采矿许可证号C5001172010047130060411，生产规模54万吨/年，矿区面积0.0421km</w:t>
            </w:r>
            <w:r>
              <w:rPr>
                <w:rFonts w:ascii="宋体" w:hAnsi="宋体" w:cs="Arial"/>
                <w:szCs w:val="28"/>
                <w:vertAlign w:val="superscript"/>
              </w:rPr>
              <w:t>2</w:t>
            </w:r>
            <w:r>
              <w:rPr>
                <w:rFonts w:ascii="宋体" w:hAnsi="宋体" w:cs="Arial"/>
                <w:szCs w:val="28"/>
              </w:rPr>
              <w:t>，开采标高+535m～+475m，有效期限自2020年8月5日至2022年9月26日；原安全生产许可证编号：（渝）FM安许证字</w:t>
            </w:r>
            <w:r>
              <w:rPr>
                <w:rFonts w:ascii="宋体" w:hAnsi="宋体" w:cs="Arial"/>
                <w:spacing w:val="6"/>
                <w:szCs w:val="28"/>
              </w:rPr>
              <w:t>〔2018〕</w:t>
            </w:r>
            <w:r>
              <w:rPr>
                <w:rFonts w:ascii="宋体" w:hAnsi="宋体" w:cs="Arial"/>
                <w:szCs w:val="28"/>
              </w:rPr>
              <w:t>合川延二170056号，有效期2018年11月23日至2021年11月22日。2021年3月22日，企业取得增资扩界后的新采矿许可证，生产规模扩至100万吨/年，矿区面积扩大至0.1218km</w:t>
            </w:r>
            <w:r>
              <w:rPr>
                <w:rFonts w:ascii="宋体" w:hAnsi="宋体" w:cs="Arial"/>
                <w:szCs w:val="28"/>
                <w:vertAlign w:val="superscript"/>
              </w:rPr>
              <w:t>2</w:t>
            </w:r>
            <w:r>
              <w:rPr>
                <w:rFonts w:ascii="宋体" w:hAnsi="宋体" w:cs="Arial"/>
                <w:szCs w:val="28"/>
              </w:rPr>
              <w:t>；开采标高：+565m～+480m；有效期限自2020年12月2日至2026年1月2日。</w:t>
            </w:r>
          </w:p>
          <w:p>
            <w:pPr>
              <w:snapToGrid w:val="0"/>
              <w:ind w:firstLine="413" w:firstLineChars="197"/>
              <w:jc w:val="left"/>
              <w:rPr>
                <w:rFonts w:ascii="宋体" w:hAnsi="宋体" w:cs="Arial"/>
                <w:szCs w:val="28"/>
              </w:rPr>
            </w:pPr>
            <w:r>
              <w:rPr>
                <w:rFonts w:ascii="宋体" w:hAnsi="宋体" w:cs="Arial"/>
                <w:szCs w:val="28"/>
              </w:rPr>
              <w:t>根据《建设项目安全设施“三同时”监督管理办法》（国家安全生产监督管理总局令第36号发布，国家安全生产监督管理总局令第77号修正）的要求，该矿山按照 “扩建”性质履行安全设施“三同时”程序。</w:t>
            </w:r>
          </w:p>
          <w:p>
            <w:pPr>
              <w:snapToGrid w:val="0"/>
              <w:ind w:firstLine="413" w:firstLineChars="197"/>
              <w:jc w:val="left"/>
              <w:rPr>
                <w:rFonts w:hint="eastAsia" w:ascii="宋体" w:hAnsi="宋体" w:cs="Arial"/>
                <w:szCs w:val="28"/>
              </w:rPr>
            </w:pPr>
            <w:r>
              <w:rPr>
                <w:rFonts w:hint="eastAsia" w:ascii="宋体" w:hAnsi="宋体" w:cs="Arial"/>
                <w:szCs w:val="28"/>
              </w:rPr>
              <w:t>企业委托山东海普安全环保技术股份有限公司于2021年2月编制了《重庆市合川区林海石业有限公司合川区盐井街道许家村七社建筑石料用灰岩矿段（扩建）安全预评价报告》，委托重庆道尔工程技术有限公司于2021年4月编制了《重庆市合川区林海石业有限公司建筑用石灰石矿山（扩建）初步设计》、《安全设施设计》。《安全设施设计》于2021年4月16日通过了由重庆市应急管理局组织的专家组评审，并下发了安全设施设计批复（渝应急非煤复〔2021〕56号，2021年5月6日），同时由合川区应急局下发了建设施工的函（合川应急函〔2021〕40号，2021年5月13日）。</w:t>
            </w:r>
          </w:p>
          <w:p>
            <w:pPr>
              <w:snapToGrid w:val="0"/>
              <w:ind w:firstLine="413" w:firstLineChars="197"/>
              <w:jc w:val="left"/>
              <w:rPr>
                <w:rFonts w:hint="eastAsia" w:ascii="宋体" w:hAnsi="宋体" w:cs="Arial"/>
                <w:szCs w:val="28"/>
              </w:rPr>
            </w:pPr>
            <w:r>
              <w:rPr>
                <w:rFonts w:hint="eastAsia" w:ascii="宋体" w:hAnsi="宋体" w:cs="Arial"/>
                <w:szCs w:val="28"/>
              </w:rPr>
              <w:t>因设计开采范围内部分区域用地手续无法办理，企业委托</w:t>
            </w:r>
            <w:r>
              <w:rPr>
                <w:rFonts w:ascii="宋体" w:hAnsi="宋体" w:cs="Arial"/>
                <w:bCs/>
                <w:szCs w:val="28"/>
              </w:rPr>
              <w:t>重庆道尔工程技术有限公司</w:t>
            </w:r>
            <w:r>
              <w:rPr>
                <w:rFonts w:hint="eastAsia" w:ascii="宋体" w:hAnsi="宋体" w:cs="Arial"/>
                <w:bCs/>
                <w:szCs w:val="28"/>
              </w:rPr>
              <w:t>于</w:t>
            </w:r>
            <w:r>
              <w:rPr>
                <w:rFonts w:ascii="宋体" w:hAnsi="宋体" w:cs="Arial"/>
                <w:szCs w:val="28"/>
              </w:rPr>
              <w:t>2021年</w:t>
            </w:r>
            <w:r>
              <w:rPr>
                <w:rFonts w:hint="eastAsia" w:ascii="宋体" w:hAnsi="宋体" w:cs="Arial"/>
                <w:szCs w:val="28"/>
              </w:rPr>
              <w:t>8</w:t>
            </w:r>
            <w:r>
              <w:rPr>
                <w:rFonts w:ascii="宋体" w:hAnsi="宋体" w:cs="Arial"/>
                <w:szCs w:val="28"/>
              </w:rPr>
              <w:t>月编制了</w:t>
            </w:r>
            <w:r>
              <w:rPr>
                <w:rFonts w:hint="eastAsia" w:ascii="宋体" w:hAnsi="宋体" w:cs="Arial"/>
                <w:szCs w:val="28"/>
              </w:rPr>
              <w:t>设计变更报告，设计缩小了一采区开采范围，同时为了满足二采区排土需求扩大排土场面积、堆高及容量。其</w:t>
            </w:r>
            <w:r>
              <w:rPr>
                <w:rFonts w:ascii="宋体" w:hAnsi="宋体" w:cs="Arial"/>
                <w:szCs w:val="28"/>
              </w:rPr>
              <w:t>安全设施设计</w:t>
            </w:r>
            <w:r>
              <w:rPr>
                <w:rFonts w:hint="eastAsia" w:ascii="宋体" w:hAnsi="宋体" w:cs="Arial"/>
                <w:szCs w:val="28"/>
              </w:rPr>
              <w:t>报告</w:t>
            </w:r>
            <w:r>
              <w:rPr>
                <w:rFonts w:ascii="宋体" w:hAnsi="宋体" w:cs="Arial"/>
                <w:szCs w:val="28"/>
              </w:rPr>
              <w:t>于2021年</w:t>
            </w:r>
            <w:r>
              <w:rPr>
                <w:rFonts w:hint="eastAsia" w:ascii="宋体" w:hAnsi="宋体" w:cs="Arial"/>
                <w:szCs w:val="28"/>
              </w:rPr>
              <w:t>8</w:t>
            </w:r>
            <w:r>
              <w:rPr>
                <w:rFonts w:ascii="宋体" w:hAnsi="宋体" w:cs="Arial"/>
                <w:szCs w:val="28"/>
              </w:rPr>
              <w:t>月</w:t>
            </w:r>
            <w:r>
              <w:rPr>
                <w:rFonts w:hint="eastAsia" w:ascii="宋体" w:hAnsi="宋体" w:cs="Arial"/>
                <w:szCs w:val="28"/>
              </w:rPr>
              <w:t>7</w:t>
            </w:r>
            <w:r>
              <w:rPr>
                <w:rFonts w:ascii="宋体" w:hAnsi="宋体" w:cs="Arial"/>
                <w:szCs w:val="28"/>
              </w:rPr>
              <w:t>日通过了由重庆市应急管理局组织的专家组评审，并下发了安全设施设计批复（</w:t>
            </w:r>
            <w:r>
              <w:rPr>
                <w:rFonts w:hint="eastAsia" w:ascii="宋体" w:hAnsi="宋体" w:cs="Arial"/>
                <w:szCs w:val="28"/>
              </w:rPr>
              <w:t>渝应急非煤复</w:t>
            </w:r>
            <w:r>
              <w:rPr>
                <w:rFonts w:ascii="宋体" w:hAnsi="宋体" w:cs="Arial"/>
                <w:szCs w:val="28"/>
              </w:rPr>
              <w:t>〔202</w:t>
            </w:r>
            <w:r>
              <w:rPr>
                <w:rFonts w:hint="eastAsia" w:ascii="宋体" w:hAnsi="宋体" w:cs="Arial"/>
                <w:szCs w:val="28"/>
              </w:rPr>
              <w:t>1</w:t>
            </w:r>
            <w:r>
              <w:rPr>
                <w:rFonts w:ascii="宋体" w:hAnsi="宋体" w:cs="Arial"/>
                <w:szCs w:val="28"/>
              </w:rPr>
              <w:t>〕</w:t>
            </w:r>
            <w:r>
              <w:rPr>
                <w:rFonts w:hint="eastAsia" w:ascii="宋体" w:hAnsi="宋体" w:cs="Arial"/>
                <w:szCs w:val="28"/>
              </w:rPr>
              <w:t>98</w:t>
            </w:r>
            <w:r>
              <w:rPr>
                <w:rFonts w:ascii="宋体" w:hAnsi="宋体" w:cs="Arial"/>
                <w:szCs w:val="28"/>
              </w:rPr>
              <w:t>号</w:t>
            </w:r>
            <w:r>
              <w:rPr>
                <w:rFonts w:hint="eastAsia" w:ascii="宋体" w:hAnsi="宋体" w:cs="Arial"/>
                <w:szCs w:val="28"/>
              </w:rPr>
              <w:t>，2021年9月3日</w:t>
            </w:r>
            <w:r>
              <w:rPr>
                <w:rFonts w:ascii="宋体" w:hAnsi="宋体" w:cs="Arial"/>
                <w:szCs w:val="28"/>
              </w:rPr>
              <w:t>），同时由</w:t>
            </w:r>
            <w:r>
              <w:rPr>
                <w:rFonts w:hint="eastAsia" w:ascii="宋体" w:hAnsi="宋体" w:cs="Arial"/>
                <w:szCs w:val="28"/>
              </w:rPr>
              <w:t>合川区</w:t>
            </w:r>
            <w:r>
              <w:rPr>
                <w:rFonts w:ascii="宋体" w:hAnsi="宋体" w:cs="Arial"/>
                <w:szCs w:val="28"/>
              </w:rPr>
              <w:t>应急局下发了建设</w:t>
            </w:r>
            <w:r>
              <w:rPr>
                <w:rFonts w:hint="eastAsia" w:ascii="宋体" w:hAnsi="宋体" w:cs="Arial"/>
                <w:szCs w:val="28"/>
              </w:rPr>
              <w:t>施工</w:t>
            </w:r>
            <w:r>
              <w:rPr>
                <w:rFonts w:ascii="宋体" w:hAnsi="宋体" w:cs="Arial"/>
                <w:szCs w:val="28"/>
              </w:rPr>
              <w:t>的</w:t>
            </w:r>
            <w:r>
              <w:rPr>
                <w:rFonts w:hint="eastAsia" w:ascii="宋体" w:hAnsi="宋体" w:cs="Arial"/>
                <w:szCs w:val="28"/>
              </w:rPr>
              <w:t>函</w:t>
            </w:r>
            <w:r>
              <w:rPr>
                <w:rFonts w:ascii="宋体" w:hAnsi="宋体" w:cs="Arial"/>
                <w:szCs w:val="28"/>
              </w:rPr>
              <w:t>（</w:t>
            </w:r>
            <w:r>
              <w:rPr>
                <w:rFonts w:hint="eastAsia" w:ascii="宋体" w:hAnsi="宋体" w:cs="Arial"/>
                <w:szCs w:val="28"/>
              </w:rPr>
              <w:t>合川</w:t>
            </w:r>
            <w:r>
              <w:rPr>
                <w:rFonts w:ascii="宋体" w:hAnsi="宋体" w:cs="Arial"/>
                <w:szCs w:val="28"/>
              </w:rPr>
              <w:t>应急</w:t>
            </w:r>
            <w:r>
              <w:rPr>
                <w:rFonts w:hint="eastAsia" w:ascii="宋体" w:hAnsi="宋体" w:cs="Arial"/>
                <w:szCs w:val="28"/>
              </w:rPr>
              <w:t>函</w:t>
            </w:r>
            <w:r>
              <w:rPr>
                <w:rFonts w:ascii="宋体" w:hAnsi="宋体" w:cs="Arial"/>
                <w:szCs w:val="28"/>
              </w:rPr>
              <w:t>〔2021〕</w:t>
            </w:r>
            <w:r>
              <w:rPr>
                <w:rFonts w:hint="eastAsia" w:ascii="宋体" w:hAnsi="宋体" w:cs="Arial"/>
                <w:szCs w:val="28"/>
              </w:rPr>
              <w:t>103</w:t>
            </w:r>
            <w:r>
              <w:rPr>
                <w:rFonts w:ascii="宋体" w:hAnsi="宋体" w:cs="Arial"/>
                <w:szCs w:val="28"/>
              </w:rPr>
              <w:t>号</w:t>
            </w:r>
            <w:r>
              <w:rPr>
                <w:rFonts w:hint="eastAsia" w:ascii="宋体" w:hAnsi="宋体" w:cs="Arial"/>
                <w:szCs w:val="28"/>
              </w:rPr>
              <w:t>，2021年9月6日</w:t>
            </w:r>
            <w:r>
              <w:rPr>
                <w:rFonts w:ascii="宋体" w:hAnsi="宋体" w:cs="Arial"/>
                <w:szCs w:val="28"/>
              </w:rPr>
              <w:t>）。</w:t>
            </w:r>
          </w:p>
          <w:p>
            <w:pPr>
              <w:adjustRightInd w:val="0"/>
              <w:snapToGrid w:val="0"/>
              <w:ind w:firstLine="210" w:firstLineChars="100"/>
              <w:jc w:val="left"/>
              <w:rPr>
                <w:rFonts w:hint="eastAsia" w:ascii="宋体" w:hAnsi="宋体" w:cs="仿宋"/>
                <w:color w:val="000000"/>
                <w:szCs w:val="21"/>
              </w:rPr>
            </w:pPr>
            <w:r>
              <w:rPr>
                <w:rFonts w:ascii="宋体" w:hAnsi="宋体" w:cs="Arial"/>
                <w:szCs w:val="28"/>
              </w:rPr>
              <w:t>矿山企业按照设计要求进行建设，完成了矿山</w:t>
            </w:r>
            <w:r>
              <w:rPr>
                <w:rFonts w:hint="eastAsia" w:ascii="宋体" w:hAnsi="宋体" w:cs="Arial"/>
                <w:szCs w:val="28"/>
              </w:rPr>
              <w:t>一采区的</w:t>
            </w:r>
            <w:r>
              <w:rPr>
                <w:rFonts w:ascii="宋体" w:hAnsi="宋体" w:cs="Arial"/>
                <w:szCs w:val="28"/>
              </w:rPr>
              <w:t>开拓运输系统、工业广场、破碎设备以及安全设施等建设。</w:t>
            </w:r>
          </w:p>
          <w:p>
            <w:pPr>
              <w:pStyle w:val="2"/>
              <w:rPr>
                <w:rFonts w:hint="eastAsia"/>
                <w:lang w:eastAsia="zh-CN"/>
              </w:rPr>
            </w:pPr>
            <w:r>
              <w:rPr>
                <w:lang w:eastAsia="zh-CN"/>
              </w:rPr>
              <w:drawing>
                <wp:inline distT="0" distB="0" distL="114300" distR="114300">
                  <wp:extent cx="5284470" cy="3971290"/>
                  <wp:effectExtent l="0" t="0" r="11430"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84470" cy="39712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2021年9月17日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2021年9月17日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5C3F64"/>
    <w:rsid w:val="1B5C3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 w:type="paragraph" w:styleId="3">
    <w:name w:val="Body Text 2"/>
    <w:basedOn w:val="1"/>
    <w:uiPriority w:val="0"/>
    <w:pPr>
      <w:spacing w:after="120" w:line="480" w:lineRule="auto"/>
    </w:pPr>
    <w:rPr>
      <w:rFonts w:ascii="Calibri" w:hAnsi="Calibri"/>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2021-12-20T07:06:00Z</dcterms:created>
  <dc:creator>雷楠</dc:creator>
  <cp:lastModifiedBy>雷楠</cp:lastModifiedBy>
  <dcterms:modified xsi:type="dcterms:W3CDTF">2021-12-20T07:06:26Z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977EDD88009E4AD9B5B780B1673DEDA2</vt:lpwstr>
  </property>
</Properties>
</file>