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贵州阳创能源贸易有限公司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val="en-US" w:eastAsia="zh-CN"/>
              </w:rPr>
            </w:pPr>
            <w:r>
              <w:rPr>
                <w:rFonts w:hint="eastAsia" w:ascii="仿宋" w:hAnsi="仿宋" w:eastAsia="仿宋"/>
                <w:szCs w:val="21"/>
                <w:lang w:eastAsia="zh-CN"/>
              </w:rPr>
              <w:t>危险化学品经营</w:t>
            </w:r>
            <w:r>
              <w:rPr>
                <w:rFonts w:hint="eastAsia" w:ascii="仿宋" w:hAnsi="仿宋" w:eastAsia="仿宋"/>
                <w:szCs w:val="21"/>
                <w:lang w:val="en-US" w:eastAsia="zh-CN"/>
              </w:rPr>
              <w:t>(票据式）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朱继红</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冯</w:t>
            </w:r>
            <w:r>
              <w:rPr>
                <w:rFonts w:hint="eastAsia" w:ascii="仿宋_GB2312" w:eastAsia="仿宋_GB2312"/>
                <w:sz w:val="24"/>
                <w:lang w:val="en-US" w:eastAsia="zh-CN"/>
              </w:rPr>
              <w:t xml:space="preserve">  </w:t>
            </w:r>
            <w:r>
              <w:rPr>
                <w:rFonts w:hint="eastAsia" w:ascii="仿宋_GB2312" w:eastAsia="仿宋_GB2312"/>
                <w:sz w:val="24"/>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朱继红</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2021.10</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朱继红</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cs="Times New Roman"/>
                <w:kern w:val="2"/>
                <w:sz w:val="21"/>
                <w:lang w:val="en-US" w:eastAsia="zh-CN" w:bidi="ar-SA"/>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007765</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席</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刚</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021106</w:t>
            </w:r>
          </w:p>
        </w:tc>
        <w:tc>
          <w:tcPr>
            <w:tcW w:w="2662" w:type="dxa"/>
            <w:gridSpan w:val="5"/>
            <w:noWrap w:val="0"/>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唐  波</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035894</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李</w:t>
            </w:r>
            <w:r>
              <w:rPr>
                <w:rFonts w:hint="eastAsia" w:ascii="仿宋" w:hAnsi="仿宋" w:eastAsia="仿宋"/>
                <w:lang w:val="en-US" w:eastAsia="zh-CN"/>
              </w:rPr>
              <w:t xml:space="preserve">  </w:t>
            </w:r>
            <w:r>
              <w:rPr>
                <w:rFonts w:hint="eastAsia" w:ascii="仿宋" w:hAnsi="仿宋" w:eastAsia="仿宋"/>
                <w:lang w:eastAsia="zh-CN"/>
              </w:rPr>
              <w:t>伟</w:t>
            </w:r>
          </w:p>
        </w:tc>
        <w:tc>
          <w:tcPr>
            <w:tcW w:w="1586" w:type="dxa"/>
            <w:gridSpan w:val="2"/>
            <w:noWrap w:val="0"/>
            <w:vAlign w:val="center"/>
          </w:tcPr>
          <w:p>
            <w:pPr>
              <w:jc w:val="center"/>
              <w:rPr>
                <w:rFonts w:hint="eastAsia" w:ascii="仿宋" w:hAnsi="仿宋" w:eastAsia="仿宋" w:cs="Times New Roman"/>
                <w:kern w:val="2"/>
                <w:sz w:val="21"/>
                <w:lang w:val="en-US" w:eastAsia="zh-CN" w:bidi="ar-SA"/>
              </w:rPr>
            </w:pPr>
            <w:r>
              <w:rPr>
                <w:rFonts w:hint="eastAsia" w:ascii="仿宋" w:hAnsi="仿宋" w:eastAsia="仿宋"/>
                <w:lang w:eastAsia="zh-CN"/>
              </w:rPr>
              <w:t>机械、安全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020783</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田祖伟</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安全工程</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030719</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55180193956</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何文勋</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安全</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035650</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孟萌萌</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电气</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default" w:ascii="仿宋_GB2312" w:hAnsi="宋体" w:eastAsia="仿宋_GB2312" w:cs="宋体"/>
                <w:kern w:val="0"/>
                <w:szCs w:val="21"/>
                <w:lang w:eastAsia="zh-CN"/>
              </w:rPr>
              <w:t>019246</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王永辉</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电气</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034150</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刘文娟</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自动化</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019235</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003832</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55080052964</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冯</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皓</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机械、化工机械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019237</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55130140330</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刘国勇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化工工艺</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019234</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55060013805</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r>
              <w:rPr>
                <w:rFonts w:hint="eastAsia" w:ascii="仿宋" w:hAnsi="仿宋" w:eastAsia="仿宋" w:cs="宋体"/>
                <w:b w:val="0"/>
                <w:bCs w:val="0"/>
                <w:szCs w:val="21"/>
                <w:lang w:eastAsia="zh-CN"/>
              </w:rPr>
              <w:t>贵州阳创能源贸易有限公司（以下简称“贵州阳创公司”）于</w:t>
            </w:r>
            <w:r>
              <w:rPr>
                <w:rFonts w:hint="eastAsia" w:ascii="仿宋" w:hAnsi="仿宋" w:eastAsia="仿宋" w:cs="宋体"/>
                <w:b w:val="0"/>
                <w:bCs w:val="0"/>
                <w:szCs w:val="21"/>
                <w:lang w:val="en-US" w:eastAsia="zh-CN"/>
              </w:rPr>
              <w:t>2021年8月26日取得企业名称预先登记通知书</w:t>
            </w:r>
            <w:r>
              <w:rPr>
                <w:rFonts w:hint="eastAsia" w:ascii="仿宋" w:hAnsi="仿宋" w:eastAsia="仿宋" w:cs="宋体"/>
                <w:b w:val="0"/>
                <w:bCs w:val="0"/>
                <w:szCs w:val="21"/>
                <w:lang w:eastAsia="zh-CN"/>
              </w:rPr>
              <w:t>，注册地址：江口县双江街道窍湾安置区2号门面，法定代表人：彭小军。贵州阳创能源贸易有限公司与有资质的危险化学品公司签订了危化品分销协议，不在经营办公场所存放产品及危险化学品，其经营方式为票据式经营。其企业主要负责人和安全管理人员均取得了安全生产知识和管理能力考核合格证。</w:t>
            </w:r>
          </w:p>
          <w:p>
            <w:pPr>
              <w:adjustRightInd w:val="0"/>
              <w:snapToGrid w:val="0"/>
              <w:rPr>
                <w:rFonts w:hint="eastAsia"/>
                <w:lang w:eastAsia="zh-CN"/>
              </w:rPr>
            </w:pP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lang w:val="en-US" w:eastAsia="zh-CN"/>
              </w:rPr>
              <w:drawing>
                <wp:inline distT="0" distB="0" distL="114300" distR="114300">
                  <wp:extent cx="5744845" cy="4308475"/>
                  <wp:effectExtent l="0" t="0" r="8255" b="15875"/>
                  <wp:docPr id="11" name="图片 11" descr="微信图片_20210901163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10901163317"/>
                          <pic:cNvPicPr>
                            <a:picLocks noChangeAspect="1"/>
                          </pic:cNvPicPr>
                        </pic:nvPicPr>
                        <pic:blipFill>
                          <a:blip r:embed="rId4"/>
                          <a:stretch>
                            <a:fillRect/>
                          </a:stretch>
                        </pic:blipFill>
                        <pic:spPr>
                          <a:xfrm>
                            <a:off x="0" y="0"/>
                            <a:ext cx="5744845" cy="43084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朱继红</w:t>
            </w:r>
          </w:p>
        </w:tc>
        <w:tc>
          <w:tcPr>
            <w:tcW w:w="2622" w:type="dxa"/>
            <w:gridSpan w:val="4"/>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2021.9.27</w:t>
            </w:r>
          </w:p>
        </w:tc>
        <w:tc>
          <w:tcPr>
            <w:tcW w:w="122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室内办公，无储存，应配备2具灭火器。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eastAsia="zh-CN"/>
              </w:rPr>
              <w:t>黄义旭</w:t>
            </w:r>
          </w:p>
        </w:tc>
        <w:tc>
          <w:tcPr>
            <w:tcW w:w="2622" w:type="dxa"/>
            <w:gridSpan w:val="4"/>
            <w:noWrap w:val="0"/>
            <w:vAlign w:val="center"/>
          </w:tcPr>
          <w:p>
            <w:pPr>
              <w:spacing w:line="3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2021.9.27</w:t>
            </w:r>
          </w:p>
        </w:tc>
        <w:tc>
          <w:tcPr>
            <w:tcW w:w="1226" w:type="dxa"/>
            <w:gridSpan w:val="2"/>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cs="宋体"/>
                <w:szCs w:val="21"/>
              </w:rPr>
              <w:t>现场资料收集</w:t>
            </w:r>
            <w:r>
              <w:rPr>
                <w:rFonts w:hint="eastAsia" w:ascii="仿宋" w:hAnsi="仿宋" w:eastAsia="仿宋" w:cs="宋体"/>
                <w:szCs w:val="21"/>
                <w:lang w:eastAsia="zh-CN"/>
              </w:rPr>
              <w:t>和</w:t>
            </w:r>
            <w:r>
              <w:rPr>
                <w:rFonts w:hint="eastAsia" w:ascii="仿宋" w:hAnsi="仿宋" w:eastAsia="仿宋" w:cs="Times New Roman"/>
                <w:szCs w:val="21"/>
                <w:lang w:val="en-US" w:eastAsia="zh-CN"/>
              </w:rPr>
              <w:t>现场记录</w:t>
            </w:r>
          </w:p>
        </w:tc>
        <w:tc>
          <w:tcPr>
            <w:tcW w:w="3138" w:type="dxa"/>
            <w:gridSpan w:val="5"/>
            <w:vMerge w:val="continue"/>
            <w:noWrap w:val="0"/>
            <w:vAlign w:val="center"/>
          </w:tcPr>
          <w:p>
            <w:pPr>
              <w:spacing w:line="300" w:lineRule="exact"/>
              <w:jc w:val="center"/>
              <w:rPr>
                <w:rFonts w:hint="eastAsia" w:ascii="仿宋" w:hAnsi="仿宋" w:eastAsia="仿宋" w:cs="Times New Roman"/>
                <w:b/>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BD369F"/>
    <w:rsid w:val="34BD3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2021-12-20T07:05:00Z</dcterms:created>
  <dc:creator>雷楠</dc:creator>
  <cp:lastModifiedBy>雷楠</cp:lastModifiedBy>
  <dcterms:modified xsi:type="dcterms:W3CDTF">2021-12-20T07:05:59Z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BFAD12CF9FA648229AB54B143D5958F6</vt:lpwstr>
  </property>
</Properties>
</file>