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中海油销售四川有限公司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中海油销售四川有限公司重庆塘河加油站安全现状评价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bookmarkStart w:id="2" w:name="_GoBack" w:colFirst="4" w:colLast="4"/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中海油销售四川有限公司重庆塘河加油站（以下简称：重庆塘河加油站）位于</w:t>
            </w:r>
            <w:r>
              <w:rPr>
                <w:rFonts w:hint="eastAsia" w:ascii="Times New Roman" w:hAnsi="Times New Roman" w:cs="Times New Roman"/>
                <w:color w:val="000000"/>
                <w:szCs w:val="28"/>
                <w:lang w:val="en-US" w:eastAsia="zh-CN"/>
              </w:rPr>
              <w:t>重庆市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  <w:lang w:eastAsia="zh-CN"/>
              </w:rPr>
              <w:t>江津区塘河镇石龙门村2组943号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</w:rPr>
              <w:t>，占地面积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  <w:lang w:val="en-US" w:eastAsia="zh-CN"/>
              </w:rPr>
              <w:t>1033.18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</w:rPr>
              <w:t>㎡，建筑面积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  <w:lang w:val="en-US" w:eastAsia="zh-CN"/>
              </w:rPr>
              <w:t>345.61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</w:rPr>
              <w:t>㎡，</w:t>
            </w:r>
            <w:r>
              <w:rPr>
                <w:rFonts w:hint="eastAsia" w:ascii="Times New Roman" w:hAnsi="Times New Roman" w:cs="Times New Roman"/>
                <w:color w:val="000000"/>
                <w:szCs w:val="28"/>
                <w:lang w:val="en-US" w:eastAsia="zh-CN"/>
              </w:rPr>
              <w:t>站内设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  <w:lang w:val="en-US" w:eastAsia="zh-CN"/>
              </w:rPr>
              <w:t>30m³0#柴油罐2座，30m³的92#汽油罐1座、30m³的汽油隔舱罐1座（95#与92#各15m³）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  <w:lang w:eastAsia="zh-CN"/>
              </w:rPr>
              <w:t>，四枪加油机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  <w:lang w:eastAsia="zh-CN"/>
              </w:rPr>
              <w:t>台，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8"/>
              </w:rPr>
              <w:t>属于三级加油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133090" cy="2350135"/>
                  <wp:effectExtent l="0" t="0" r="10160" b="12065"/>
                  <wp:docPr id="1" name="图片 1" descr="851e9834cb7db9e104436cc406cc48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51e9834cb7db9e104436cc406cc48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090" cy="235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F664A"/>
    <w:rsid w:val="147701B1"/>
    <w:rsid w:val="4B3F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2021-12-20T06:57:00Z</dcterms:created>
  <dc:creator>雷楠</dc:creator>
  <cp:lastModifiedBy>雷楠</cp:lastModifiedBy>
  <dcterms:modified xsi:type="dcterms:W3CDTF">2021-12-20T06:57:26Z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1A574CB0F578485EB48A83304C93B72E</vt:lpwstr>
  </property>
</Properties>
</file>