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adjustRightInd w:val="0"/>
        <w:snapToGrid w:val="0"/>
        <w:spacing w:line="360" w:lineRule="auto"/>
        <w:jc w:val="center"/>
        <w:outlineLvl w:val="0"/>
        <w:rPr>
          <w:rFonts w:hint="eastAsia" w:ascii="Arial" w:hAnsi="仿宋" w:eastAsia="仿宋" w:cs="Arial"/>
          <w:b/>
          <w:sz w:val="28"/>
          <w:szCs w:val="28"/>
        </w:rPr>
      </w:pPr>
      <w:r>
        <w:rPr>
          <w:rFonts w:ascii="Arial" w:hAnsi="仿宋" w:eastAsia="仿宋" w:cs="Arial"/>
          <w:b/>
          <w:sz w:val="28"/>
          <w:szCs w:val="28"/>
        </w:rPr>
        <w:t>安全评价报告信息公布表</w:t>
      </w:r>
    </w:p>
    <w:p>
      <w:pPr>
        <w:adjustRightInd w:val="0"/>
        <w:snapToGrid w:val="0"/>
        <w:spacing w:line="360" w:lineRule="auto"/>
        <w:jc w:val="left"/>
        <w:rPr>
          <w:rFonts w:ascii="Arial" w:hAnsi="Arial" w:eastAsia="仿宋" w:cs="Arial"/>
          <w:sz w:val="24"/>
        </w:rPr>
      </w:pPr>
      <w:r>
        <w:rPr>
          <w:rFonts w:ascii="Arial" w:hAnsi="Arial" w:eastAsia="仿宋" w:cs="Arial"/>
          <w:sz w:val="24"/>
        </w:rPr>
        <w:t>项目编号：CQAK2021-01-02-0863</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77"/>
        <w:gridCol w:w="449"/>
        <w:gridCol w:w="488"/>
        <w:gridCol w:w="741"/>
        <w:gridCol w:w="387"/>
        <w:gridCol w:w="1807"/>
        <w:gridCol w:w="389"/>
        <w:gridCol w:w="197"/>
        <w:gridCol w:w="196"/>
        <w:gridCol w:w="825"/>
        <w:gridCol w:w="1133"/>
        <w:gridCol w:w="693"/>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82"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机构名称</w:t>
            </w:r>
          </w:p>
        </w:tc>
        <w:tc>
          <w:tcPr>
            <w:tcW w:w="2155" w:type="pct"/>
            <w:gridSpan w:val="7"/>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kern w:val="0"/>
                <w:szCs w:val="21"/>
              </w:rPr>
              <w:t>重庆市安全生产科学研究有限公司</w:t>
            </w:r>
          </w:p>
        </w:tc>
        <w:tc>
          <w:tcPr>
            <w:tcW w:w="1004"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资质证号</w:t>
            </w:r>
          </w:p>
        </w:tc>
        <w:tc>
          <w:tcPr>
            <w:tcW w:w="1059"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82"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委托单位</w:t>
            </w:r>
          </w:p>
        </w:tc>
        <w:tc>
          <w:tcPr>
            <w:tcW w:w="4218" w:type="pct"/>
            <w:gridSpan w:val="11"/>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中国石化销售股份有限公司重庆石油分公司长寿区车用压缩天然气加气母站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82"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项目名称</w:t>
            </w:r>
          </w:p>
        </w:tc>
        <w:tc>
          <w:tcPr>
            <w:tcW w:w="4218" w:type="pct"/>
            <w:gridSpan w:val="11"/>
            <w:noWrap w:val="0"/>
            <w:vAlign w:val="center"/>
          </w:tcPr>
          <w:p>
            <w:pPr>
              <w:adjustRightInd w:val="0"/>
              <w:snapToGrid w:val="0"/>
              <w:spacing w:line="360" w:lineRule="auto"/>
              <w:jc w:val="center"/>
              <w:rPr>
                <w:rFonts w:ascii="Arial" w:hAnsi="Arial" w:eastAsia="仿宋" w:cs="Arial"/>
                <w:bCs/>
                <w:szCs w:val="21"/>
              </w:rPr>
            </w:pPr>
            <w:r>
              <w:rPr>
                <w:rFonts w:ascii="Arial" w:hAnsi="Arial" w:eastAsia="仿宋" w:cs="Arial"/>
                <w:bCs/>
                <w:szCs w:val="21"/>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82"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项目类别</w:t>
            </w:r>
          </w:p>
        </w:tc>
        <w:tc>
          <w:tcPr>
            <w:tcW w:w="4218" w:type="pct"/>
            <w:gridSpan w:val="11"/>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82"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所属业务类别</w:t>
            </w:r>
          </w:p>
        </w:tc>
        <w:tc>
          <w:tcPr>
            <w:tcW w:w="4218" w:type="pct"/>
            <w:gridSpan w:val="11"/>
            <w:noWrap w:val="0"/>
            <w:vAlign w:val="center"/>
          </w:tcPr>
          <w:p>
            <w:pPr>
              <w:adjustRightInd w:val="0"/>
              <w:snapToGrid w:val="0"/>
              <w:spacing w:line="360" w:lineRule="auto"/>
              <w:jc w:val="center"/>
              <w:rPr>
                <w:rFonts w:ascii="Arial" w:hAnsi="Arial" w:eastAsia="仿宋" w:cs="Arial"/>
                <w:szCs w:val="21"/>
              </w:rPr>
            </w:pPr>
            <w:r>
              <w:rPr>
                <w:rFonts w:hint="eastAsia" w:ascii="Arial" w:hAnsi="Arial" w:eastAsia="仿宋" w:cs="Arial"/>
                <w:sz w:val="24"/>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1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vMerge w:val="restar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安全评价项目管理</w:t>
            </w:r>
          </w:p>
        </w:tc>
        <w:tc>
          <w:tcPr>
            <w:tcW w:w="1058" w:type="pct"/>
            <w:gridSpan w:val="4"/>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项目组组长</w:t>
            </w:r>
          </w:p>
        </w:tc>
        <w:tc>
          <w:tcPr>
            <w:tcW w:w="1227"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技术负责人</w:t>
            </w:r>
          </w:p>
        </w:tc>
        <w:tc>
          <w:tcPr>
            <w:tcW w:w="2163" w:type="pct"/>
            <w:gridSpan w:val="5"/>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vMerge w:val="continue"/>
            <w:noWrap w:val="0"/>
            <w:vAlign w:val="center"/>
          </w:tcPr>
          <w:p>
            <w:pPr>
              <w:adjustRightInd w:val="0"/>
              <w:snapToGrid w:val="0"/>
              <w:spacing w:line="360" w:lineRule="auto"/>
              <w:jc w:val="center"/>
              <w:rPr>
                <w:rFonts w:ascii="Arial" w:hAnsi="Arial" w:eastAsia="仿宋" w:cs="Arial"/>
                <w:szCs w:val="21"/>
              </w:rPr>
            </w:pPr>
          </w:p>
        </w:tc>
        <w:tc>
          <w:tcPr>
            <w:tcW w:w="1058" w:type="pct"/>
            <w:gridSpan w:val="4"/>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王梅</w:t>
            </w:r>
          </w:p>
        </w:tc>
        <w:tc>
          <w:tcPr>
            <w:tcW w:w="1227"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刘国勇</w:t>
            </w:r>
          </w:p>
        </w:tc>
        <w:tc>
          <w:tcPr>
            <w:tcW w:w="2163" w:type="pct"/>
            <w:gridSpan w:val="5"/>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vMerge w:val="restar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编制过程</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报告编制人</w:t>
            </w:r>
          </w:p>
        </w:tc>
        <w:tc>
          <w:tcPr>
            <w:tcW w:w="1948" w:type="pct"/>
            <w:gridSpan w:val="6"/>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报告提交日期</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报告审核人</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vMerge w:val="continue"/>
            <w:noWrap w:val="0"/>
            <w:vAlign w:val="center"/>
          </w:tcPr>
          <w:p>
            <w:pPr>
              <w:adjustRightInd w:val="0"/>
              <w:snapToGrid w:val="0"/>
              <w:spacing w:line="360" w:lineRule="auto"/>
              <w:jc w:val="center"/>
              <w:rPr>
                <w:rFonts w:ascii="Arial" w:hAnsi="Arial" w:eastAsia="仿宋" w:cs="Arial"/>
                <w:szCs w:val="21"/>
              </w:rPr>
            </w:pP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高胡容</w:t>
            </w:r>
          </w:p>
        </w:tc>
        <w:tc>
          <w:tcPr>
            <w:tcW w:w="1948" w:type="pct"/>
            <w:gridSpan w:val="6"/>
            <w:noWrap w:val="0"/>
            <w:vAlign w:val="center"/>
          </w:tcPr>
          <w:p>
            <w:pPr>
              <w:adjustRightInd w:val="0"/>
              <w:snapToGrid w:val="0"/>
              <w:spacing w:line="360" w:lineRule="auto"/>
              <w:jc w:val="center"/>
              <w:rPr>
                <w:rFonts w:hint="default" w:ascii="Arial" w:hAnsi="Arial" w:eastAsia="仿宋" w:cs="Arial"/>
                <w:szCs w:val="21"/>
                <w:lang w:val="en-US" w:eastAsia="zh-CN"/>
              </w:rPr>
            </w:pPr>
            <w:r>
              <w:rPr>
                <w:rFonts w:ascii="Arial" w:hAnsi="Arial" w:eastAsia="仿宋" w:cs="Arial"/>
                <w:szCs w:val="21"/>
              </w:rPr>
              <w:t>2021.</w:t>
            </w:r>
            <w:r>
              <w:rPr>
                <w:rFonts w:hint="eastAsia" w:ascii="Arial" w:hAnsi="Arial" w:eastAsia="仿宋" w:cs="Arial"/>
                <w:szCs w:val="21"/>
                <w:lang w:val="en-US" w:eastAsia="zh-CN"/>
              </w:rPr>
              <w:t>10</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蔡治勇</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姓名</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认定专业</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安全评价师证书编号</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从业信息识别卡编号</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注册安全工程师注册证号</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王梅</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电气、安全</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S011053000110191001147</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019244</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55090076425</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张圣菊</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化工工艺、安全</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S011053000110192003084</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026161</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37150168124</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林波</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化工工艺、安全</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S011053000110192002987</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035615</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55190209531</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唐波</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机械、化工机械</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S011053000110192003004</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035894</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孟萌萌</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电气专业</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1100000000301652</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019246</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高胡容</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安全专业</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S011053000110192002940</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037978</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刘文娟</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电气、自动化</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1700000000201153</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019235</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55140156484</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张郑平</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采矿、电气</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S011053000110192003137</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035874</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李伟</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机械、安全</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1800000000201223</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020783</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刘国勇</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化工工艺</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1800000000100099</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019234</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55060013805</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冯皓</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机械、化工机械</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S011053000110201000802</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019237</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55130140330</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蔡治勇</w:t>
            </w:r>
          </w:p>
        </w:tc>
        <w:tc>
          <w:tcPr>
            <w:tcW w:w="860"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安全</w:t>
            </w:r>
          </w:p>
        </w:tc>
        <w:tc>
          <w:tcPr>
            <w:tcW w:w="13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0800000000102949</w:t>
            </w:r>
          </w:p>
        </w:tc>
        <w:tc>
          <w:tcPr>
            <w:tcW w:w="62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003832</w:t>
            </w:r>
          </w:p>
        </w:tc>
        <w:tc>
          <w:tcPr>
            <w:tcW w:w="936"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55080052964</w:t>
            </w:r>
          </w:p>
        </w:tc>
        <w:tc>
          <w:tcPr>
            <w:tcW w:w="704"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项目简介及评价范围</w:t>
            </w:r>
          </w:p>
        </w:tc>
        <w:tc>
          <w:tcPr>
            <w:tcW w:w="4448" w:type="pct"/>
            <w:gridSpan w:val="12"/>
            <w:noWrap w:val="0"/>
            <w:vAlign w:val="top"/>
          </w:tcPr>
          <w:p>
            <w:pPr>
              <w:adjustRightInd w:val="0"/>
              <w:snapToGrid w:val="0"/>
              <w:spacing w:line="360" w:lineRule="auto"/>
              <w:rPr>
                <w:rFonts w:ascii="Arial" w:hAnsi="Arial" w:eastAsia="仿宋" w:cs="Arial"/>
                <w:bCs/>
                <w:szCs w:val="21"/>
              </w:rPr>
            </w:pPr>
            <w:r>
              <w:rPr>
                <w:rFonts w:ascii="Arial" w:hAnsi="Arial" w:eastAsia="仿宋" w:cs="Arial"/>
                <w:bCs/>
                <w:szCs w:val="21"/>
              </w:rPr>
              <w:t>项目简介：中国石化销售股份有限公司重庆石油分公司长寿区车用压缩天然气加气母站位于重庆市长寿区晏家化中大道川维连接处，该站主要批发车用压缩天然气（CNG）。</w:t>
            </w:r>
          </w:p>
          <w:p>
            <w:pPr>
              <w:adjustRightInd w:val="0"/>
              <w:snapToGrid w:val="0"/>
              <w:spacing w:line="360" w:lineRule="auto"/>
              <w:rPr>
                <w:rFonts w:ascii="Arial" w:hAnsi="Arial" w:eastAsia="仿宋" w:cs="Arial"/>
                <w:bCs/>
                <w:szCs w:val="21"/>
              </w:rPr>
            </w:pPr>
            <w:r>
              <w:rPr>
                <w:rFonts w:ascii="Arial" w:hAnsi="Arial" w:eastAsia="仿宋" w:cs="Arial"/>
                <w:bCs/>
                <w:szCs w:val="21"/>
              </w:rPr>
              <w:t>评价范围：</w:t>
            </w:r>
          </w:p>
          <w:p>
            <w:pPr>
              <w:adjustRightInd w:val="0"/>
              <w:snapToGrid w:val="0"/>
              <w:spacing w:line="360" w:lineRule="auto"/>
              <w:rPr>
                <w:rFonts w:ascii="Arial" w:hAnsi="Arial" w:eastAsia="仿宋" w:cs="Arial"/>
                <w:bCs/>
                <w:szCs w:val="21"/>
              </w:rPr>
            </w:pPr>
            <w:r>
              <w:rPr>
                <w:rFonts w:ascii="Arial" w:hAnsi="Arial" w:eastAsia="仿宋" w:cs="Arial"/>
                <w:bCs/>
                <w:szCs w:val="21"/>
              </w:rPr>
              <w:t>1）周边环境安全条件；</w:t>
            </w:r>
          </w:p>
          <w:p>
            <w:pPr>
              <w:adjustRightInd w:val="0"/>
              <w:snapToGrid w:val="0"/>
              <w:spacing w:line="360" w:lineRule="auto"/>
              <w:rPr>
                <w:rFonts w:ascii="Arial" w:hAnsi="Arial" w:eastAsia="仿宋" w:cs="Arial"/>
                <w:bCs/>
                <w:szCs w:val="21"/>
              </w:rPr>
            </w:pPr>
            <w:r>
              <w:rPr>
                <w:rFonts w:ascii="Arial" w:hAnsi="Arial" w:eastAsia="仿宋" w:cs="Arial"/>
                <w:bCs/>
                <w:szCs w:val="21"/>
              </w:rPr>
              <w:t>2）CNG压缩、脱水、加气装置；</w:t>
            </w:r>
          </w:p>
          <w:p>
            <w:pPr>
              <w:adjustRightInd w:val="0"/>
              <w:snapToGrid w:val="0"/>
              <w:spacing w:line="360" w:lineRule="auto"/>
              <w:rPr>
                <w:rFonts w:ascii="Arial" w:hAnsi="Arial" w:eastAsia="仿宋" w:cs="Arial"/>
                <w:bCs/>
                <w:szCs w:val="21"/>
              </w:rPr>
            </w:pPr>
            <w:r>
              <w:rPr>
                <w:rFonts w:ascii="Arial" w:hAnsi="Arial" w:eastAsia="仿宋" w:cs="Arial"/>
                <w:bCs/>
                <w:szCs w:val="21"/>
              </w:rPr>
              <w:t>3）配套的公用工程及辅助设施；</w:t>
            </w:r>
          </w:p>
          <w:p>
            <w:pPr>
              <w:adjustRightInd w:val="0"/>
              <w:snapToGrid w:val="0"/>
              <w:spacing w:line="360" w:lineRule="auto"/>
              <w:rPr>
                <w:rFonts w:ascii="Arial" w:hAnsi="Arial" w:eastAsia="仿宋" w:cs="Arial"/>
                <w:bCs/>
                <w:szCs w:val="21"/>
              </w:rPr>
            </w:pPr>
            <w:r>
              <w:rPr>
                <w:rFonts w:ascii="Arial" w:hAnsi="Arial" w:eastAsia="仿宋" w:cs="Arial"/>
                <w:bCs/>
                <w:szCs w:val="21"/>
              </w:rPr>
              <w:t>4）安全生产管理。</w:t>
            </w:r>
          </w:p>
          <w:p>
            <w:pPr>
              <w:adjustRightInd w:val="0"/>
              <w:snapToGrid w:val="0"/>
              <w:spacing w:line="360" w:lineRule="auto"/>
              <w:rPr>
                <w:rFonts w:ascii="Arial" w:hAnsi="Arial" w:eastAsia="仿宋" w:cs="Arial"/>
                <w:szCs w:val="21"/>
              </w:rPr>
            </w:pPr>
            <w:r>
              <w:rPr>
                <w:rFonts w:ascii="Arial" w:hAnsi="Arial" w:eastAsia="仿宋" w:cs="Arial"/>
                <w:szCs w:val="21"/>
              </w:rPr>
              <w:drawing>
                <wp:inline distT="0" distB="0" distL="114300" distR="114300">
                  <wp:extent cx="2533650" cy="2247900"/>
                  <wp:effectExtent l="0" t="0" r="0" b="0"/>
                  <wp:docPr id="1" name="图片 1" descr="F:\AP project\进行中\Z中国石化销售有限公司重庆石油分公司长寿区车用压缩天然气加气母站安全现状评价报告\现场照片\IMG_20210909_091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AP project\进行中\Z中国石化销售有限公司重庆石油分公司长寿区车用压缩天然气加气母站安全现状评价报告\现场照片\IMG_20210909_091645.jpg"/>
                          <pic:cNvPicPr>
                            <a:picLocks noChangeAspect="1"/>
                          </pic:cNvPicPr>
                        </pic:nvPicPr>
                        <pic:blipFill>
                          <a:blip r:embed="rId4"/>
                          <a:stretch>
                            <a:fillRect/>
                          </a:stretch>
                        </pic:blipFill>
                        <pic:spPr>
                          <a:xfrm>
                            <a:off x="0" y="0"/>
                            <a:ext cx="2533650" cy="2247900"/>
                          </a:xfrm>
                          <a:prstGeom prst="rect">
                            <a:avLst/>
                          </a:prstGeom>
                          <a:noFill/>
                          <a:ln>
                            <a:noFill/>
                          </a:ln>
                        </pic:spPr>
                      </pic:pic>
                    </a:graphicData>
                  </a:graphic>
                </wp:inline>
              </w:drawing>
            </w:r>
            <w:r>
              <w:rPr>
                <w:rFonts w:ascii="Arial" w:hAnsi="Arial" w:eastAsia="仿宋" w:cs="Arial"/>
                <w:szCs w:val="21"/>
              </w:rPr>
              <w:drawing>
                <wp:inline distT="0" distB="0" distL="114300" distR="114300">
                  <wp:extent cx="2164715" cy="3067050"/>
                  <wp:effectExtent l="0" t="0" r="6985" b="0"/>
                  <wp:docPr id="2" name="图片 2" descr="F:\AP project\进行中\Z中国石化销售有限公司重庆石油分公司长寿区车用压缩天然气加气母站安全现状评价报告\出版文件\9 现场照片\微信图片_202109160916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AP project\进行中\Z中国石化销售有限公司重庆石油分公司长寿区车用压缩天然气加气母站安全现状评价报告\出版文件\9 现场照片\微信图片_20210916091634.jpg"/>
                          <pic:cNvPicPr>
                            <a:picLocks noChangeAspect="1"/>
                          </pic:cNvPicPr>
                        </pic:nvPicPr>
                        <pic:blipFill>
                          <a:blip r:embed="rId5"/>
                          <a:stretch>
                            <a:fillRect/>
                          </a:stretch>
                        </pic:blipFill>
                        <pic:spPr>
                          <a:xfrm>
                            <a:off x="0" y="0"/>
                            <a:ext cx="2164715" cy="3067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vMerge w:val="restart"/>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现场开展工作情况</w:t>
            </w:r>
          </w:p>
        </w:tc>
        <w:tc>
          <w:tcPr>
            <w:tcW w:w="480"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勘验人员</w:t>
            </w:r>
          </w:p>
        </w:tc>
        <w:tc>
          <w:tcPr>
            <w:tcW w:w="150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勘验时间</w:t>
            </w:r>
          </w:p>
        </w:tc>
        <w:tc>
          <w:tcPr>
            <w:tcW w:w="1405" w:type="pct"/>
            <w:gridSpan w:val="5"/>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勘验任务</w:t>
            </w:r>
          </w:p>
        </w:tc>
        <w:tc>
          <w:tcPr>
            <w:tcW w:w="1059"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vMerge w:val="continue"/>
            <w:noWrap w:val="0"/>
            <w:vAlign w:val="center"/>
          </w:tcPr>
          <w:p>
            <w:pPr>
              <w:adjustRightInd w:val="0"/>
              <w:snapToGrid w:val="0"/>
              <w:spacing w:line="360" w:lineRule="auto"/>
              <w:jc w:val="center"/>
              <w:rPr>
                <w:rFonts w:ascii="Arial" w:hAnsi="Arial" w:eastAsia="仿宋" w:cs="Arial"/>
                <w:szCs w:val="21"/>
              </w:rPr>
            </w:pPr>
          </w:p>
        </w:tc>
        <w:tc>
          <w:tcPr>
            <w:tcW w:w="480"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王梅</w:t>
            </w:r>
          </w:p>
        </w:tc>
        <w:tc>
          <w:tcPr>
            <w:tcW w:w="150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2021.9.16</w:t>
            </w:r>
          </w:p>
        </w:tc>
        <w:tc>
          <w:tcPr>
            <w:tcW w:w="1405" w:type="pct"/>
            <w:gridSpan w:val="5"/>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项目负责，现场勘察</w:t>
            </w:r>
          </w:p>
        </w:tc>
        <w:tc>
          <w:tcPr>
            <w:tcW w:w="1059"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vMerge w:val="continue"/>
            <w:noWrap w:val="0"/>
            <w:vAlign w:val="center"/>
          </w:tcPr>
          <w:p>
            <w:pPr>
              <w:adjustRightInd w:val="0"/>
              <w:snapToGrid w:val="0"/>
              <w:spacing w:line="360" w:lineRule="auto"/>
              <w:jc w:val="center"/>
              <w:rPr>
                <w:rFonts w:ascii="Arial" w:hAnsi="Arial" w:eastAsia="仿宋" w:cs="Arial"/>
                <w:szCs w:val="21"/>
              </w:rPr>
            </w:pPr>
          </w:p>
        </w:tc>
        <w:tc>
          <w:tcPr>
            <w:tcW w:w="480"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高胡容</w:t>
            </w:r>
          </w:p>
        </w:tc>
        <w:tc>
          <w:tcPr>
            <w:tcW w:w="1504" w:type="pct"/>
            <w:gridSpan w:val="3"/>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2021.9.</w:t>
            </w:r>
            <w:r>
              <w:rPr>
                <w:rFonts w:hint="eastAsia" w:ascii="Arial" w:hAnsi="Arial" w:eastAsia="仿宋" w:cs="Arial"/>
                <w:szCs w:val="21"/>
              </w:rPr>
              <w:t>09</w:t>
            </w:r>
          </w:p>
        </w:tc>
        <w:tc>
          <w:tcPr>
            <w:tcW w:w="1405" w:type="pct"/>
            <w:gridSpan w:val="5"/>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现场勘察，资料收集</w:t>
            </w:r>
          </w:p>
        </w:tc>
        <w:tc>
          <w:tcPr>
            <w:tcW w:w="1059" w:type="pct"/>
            <w:gridSpan w:val="2"/>
            <w:noWrap w:val="0"/>
            <w:vAlign w:val="center"/>
          </w:tcPr>
          <w:p>
            <w:pPr>
              <w:adjustRightInd w:val="0"/>
              <w:snapToGrid w:val="0"/>
              <w:spacing w:line="360" w:lineRule="auto"/>
              <w:jc w:val="center"/>
              <w:rPr>
                <w:rFonts w:ascii="Arial" w:hAnsi="Arial" w:eastAsia="仿宋" w:cs="Arial"/>
                <w:szCs w:val="21"/>
              </w:rPr>
            </w:pPr>
            <w:r>
              <w:rPr>
                <w:rFonts w:ascii="Arial" w:hAnsi="Arial" w:eastAsia="仿宋" w:cs="Arial"/>
                <w:szCs w:val="21"/>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2" w:type="pct"/>
            <w:vMerge w:val="continue"/>
            <w:noWrap w:val="0"/>
            <w:vAlign w:val="center"/>
          </w:tcPr>
          <w:p>
            <w:pPr>
              <w:adjustRightInd w:val="0"/>
              <w:snapToGrid w:val="0"/>
              <w:spacing w:line="360" w:lineRule="auto"/>
              <w:jc w:val="center"/>
              <w:rPr>
                <w:rFonts w:ascii="Arial" w:hAnsi="Arial" w:eastAsia="仿宋" w:cs="Arial"/>
                <w:szCs w:val="21"/>
              </w:rPr>
            </w:pPr>
          </w:p>
        </w:tc>
        <w:tc>
          <w:tcPr>
            <w:tcW w:w="480" w:type="pct"/>
            <w:gridSpan w:val="2"/>
            <w:noWrap w:val="0"/>
            <w:vAlign w:val="center"/>
          </w:tcPr>
          <w:p>
            <w:pPr>
              <w:adjustRightInd w:val="0"/>
              <w:snapToGrid w:val="0"/>
              <w:spacing w:line="360" w:lineRule="auto"/>
              <w:jc w:val="center"/>
              <w:rPr>
                <w:rFonts w:ascii="Arial" w:hAnsi="Arial" w:eastAsia="仿宋" w:cs="Arial"/>
                <w:szCs w:val="21"/>
              </w:rPr>
            </w:pPr>
          </w:p>
        </w:tc>
        <w:tc>
          <w:tcPr>
            <w:tcW w:w="1504" w:type="pct"/>
            <w:gridSpan w:val="3"/>
            <w:noWrap w:val="0"/>
            <w:vAlign w:val="center"/>
          </w:tcPr>
          <w:p>
            <w:pPr>
              <w:adjustRightInd w:val="0"/>
              <w:snapToGrid w:val="0"/>
              <w:spacing w:line="360" w:lineRule="auto"/>
              <w:jc w:val="center"/>
              <w:rPr>
                <w:rFonts w:ascii="Arial" w:hAnsi="Arial" w:eastAsia="仿宋" w:cs="Arial"/>
                <w:szCs w:val="21"/>
              </w:rPr>
            </w:pPr>
          </w:p>
        </w:tc>
        <w:tc>
          <w:tcPr>
            <w:tcW w:w="1405" w:type="pct"/>
            <w:gridSpan w:val="5"/>
            <w:noWrap w:val="0"/>
            <w:vAlign w:val="center"/>
          </w:tcPr>
          <w:p>
            <w:pPr>
              <w:adjustRightInd w:val="0"/>
              <w:snapToGrid w:val="0"/>
              <w:spacing w:line="360" w:lineRule="auto"/>
              <w:jc w:val="center"/>
              <w:rPr>
                <w:rFonts w:ascii="Arial" w:hAnsi="Arial" w:eastAsia="仿宋" w:cs="Arial"/>
                <w:szCs w:val="21"/>
              </w:rPr>
            </w:pPr>
          </w:p>
        </w:tc>
        <w:tc>
          <w:tcPr>
            <w:tcW w:w="1059" w:type="pct"/>
            <w:gridSpan w:val="2"/>
            <w:noWrap w:val="0"/>
            <w:vAlign w:val="center"/>
          </w:tcPr>
          <w:p>
            <w:pPr>
              <w:adjustRightInd w:val="0"/>
              <w:snapToGrid w:val="0"/>
              <w:spacing w:line="360" w:lineRule="auto"/>
              <w:jc w:val="center"/>
              <w:rPr>
                <w:rFonts w:ascii="Arial" w:hAnsi="Arial" w:eastAsia="仿宋" w:cs="Arial"/>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EE540C"/>
    <w:rsid w:val="17EE5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2021-12-20T06:50:00Z</dcterms:created>
  <dc:creator>雷楠</dc:creator>
  <cp:lastModifiedBy>雷楠</cp:lastModifiedBy>
  <dcterms:modified xsi:type="dcterms:W3CDTF">2021-12-20T06:50:53Z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3211BEC1121140ABA6760C8DAF90C8A9</vt:lpwstr>
  </property>
</Properties>
</file>