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中台108井组试采地面集输工程安全预评价报告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本工程主要内容为：新建中台1</w:t>
            </w:r>
            <w:r>
              <w:t>08</w:t>
            </w:r>
            <w:r>
              <w:rPr>
                <w:rFonts w:hint="eastAsia"/>
              </w:rPr>
              <w:t>井站，新建双合集气站，扩建双合阀室，扩建流程设计压力8.0M</w:t>
            </w:r>
            <w:r>
              <w:t>p</w:t>
            </w:r>
            <w:r>
              <w:rPr>
                <w:rFonts w:hint="eastAsia"/>
              </w:rPr>
              <w:t>a，规模为</w:t>
            </w:r>
            <w:r>
              <w:t>300×104m3/d</w:t>
            </w:r>
            <w:r>
              <w:rPr>
                <w:rFonts w:hint="eastAsia"/>
              </w:rPr>
              <w:t>；新建中台1</w:t>
            </w:r>
            <w:r>
              <w:t>08</w:t>
            </w:r>
            <w:r>
              <w:rPr>
                <w:rFonts w:hint="eastAsia"/>
              </w:rPr>
              <w:t>井组～双合集气站集气管道1条；新建双合集气站～双合阀室连接管道1条，；与该工程有关的防腐、自控、通信、供配电、给排水及消防、总图等配套工程。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5105" cy="3968750"/>
                  <wp:effectExtent l="0" t="0" r="10795" b="12700"/>
                  <wp:docPr id="1" name="图片 1" descr="IMG_20210728_143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728_1430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5105" cy="396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9.15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82474"/>
    <w:rsid w:val="19E8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2021-12-24T01:38:00Z</dcterms:created>
  <dc:creator>雷楠</dc:creator>
  <cp:lastModifiedBy>雷楠</cp:lastModifiedBy>
  <dcterms:modified xsi:type="dcterms:W3CDTF">2021-12-24T01:38:15Z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A7F03DF817A94020871B595CEC66A451</vt:lpwstr>
  </property>
</Properties>
</file>