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 xml:space="preserve"> 重庆三峡交通旅游产业发展集团有限公司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color w:val="000000"/>
                <w:kern w:val="0"/>
                <w:szCs w:val="21"/>
              </w:rPr>
              <w:t>重庆三峡交通旅游产业发展集团有限公司重庆市万州区龙沙镇建筑石料用砂岩矿（新建）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罗青海</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pacing w:val="-14"/>
                <w:szCs w:val="21"/>
              </w:rPr>
              <w:t>2021.</w:t>
            </w:r>
            <w:r>
              <w:rPr>
                <w:rFonts w:hint="eastAsia" w:ascii="仿宋" w:hAnsi="仿宋" w:eastAsia="仿宋" w:cs="仿宋"/>
                <w:color w:val="000000"/>
                <w:spacing w:val="-14"/>
                <w:szCs w:val="21"/>
                <w:lang w:val="en-US" w:eastAsia="zh-CN"/>
              </w:rPr>
              <w:t>11</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陈兴勇</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 w:val="24"/>
                <w:szCs w:val="24"/>
              </w:rPr>
            </w:pPr>
            <w:r>
              <w:rPr>
                <w:rFonts w:hint="eastAsia" w:ascii="仿宋_GB2312" w:hAnsi="仿宋_GB2312" w:eastAsia="仿宋_GB2312" w:cs="仿宋_GB2312"/>
                <w:color w:val="000000"/>
                <w:sz w:val="24"/>
                <w:szCs w:val="24"/>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_GB2312" w:hAnsi="仿宋_GB2312" w:eastAsia="仿宋_GB2312" w:cs="仿宋_GB2312"/>
                <w:color w:val="000000"/>
                <w:sz w:val="24"/>
                <w:szCs w:val="24"/>
              </w:rPr>
            </w:pPr>
            <w:r>
              <w:rPr>
                <w:rFonts w:ascii="仿宋_GB2312" w:hAnsi="仿宋_GB2312" w:eastAsia="仿宋_GB2312" w:cs="仿宋_GB2312"/>
                <w:color w:val="000000"/>
                <w:sz w:val="24"/>
                <w:szCs w:val="24"/>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3"/>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55190209582</w:t>
            </w:r>
          </w:p>
        </w:tc>
        <w:tc>
          <w:tcPr>
            <w:tcW w:w="1663" w:type="dxa"/>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ind w:firstLine="560"/>
              <w:rPr>
                <w:rFonts w:hint="eastAsia" w:ascii="仿宋" w:hAnsi="仿宋" w:eastAsia="仿宋" w:cs="仿宋"/>
                <w:color w:val="000000"/>
                <w:szCs w:val="28"/>
              </w:rPr>
            </w:pPr>
            <w:r>
              <w:rPr>
                <w:rFonts w:hint="eastAsia" w:ascii="仿宋" w:hAnsi="仿宋" w:eastAsia="仿宋" w:cs="仿宋"/>
                <w:color w:val="000000"/>
                <w:szCs w:val="28"/>
              </w:rPr>
              <w:t>重庆三峡交通旅游产业发展集团有限公司成立于2019年2月1日，统一社会信用代码91500101MA608QECX2，经济类型属有限责任公司（国有独资），法定代表人为龚元建，</w:t>
            </w:r>
            <w:r>
              <w:rPr>
                <w:rFonts w:hint="eastAsia" w:ascii="仿宋" w:hAnsi="仿宋" w:eastAsia="仿宋" w:cs="仿宋"/>
                <w:color w:val="000000"/>
                <w:szCs w:val="28"/>
                <w:lang w:eastAsia="zh-CN"/>
              </w:rPr>
              <w:t>位于</w:t>
            </w:r>
            <w:r>
              <w:rPr>
                <w:rFonts w:hint="eastAsia" w:ascii="仿宋" w:hAnsi="仿宋" w:eastAsia="仿宋" w:cs="仿宋"/>
                <w:color w:val="000000"/>
                <w:szCs w:val="28"/>
              </w:rPr>
              <w:t>重庆市万州区白岩路232号，经营范围：矿产资源（非煤矿山）开采，道路货物运输（不含危险货物）。</w:t>
            </w:r>
          </w:p>
          <w:p>
            <w:pPr>
              <w:ind w:firstLine="560"/>
              <w:rPr>
                <w:rFonts w:hint="eastAsia" w:ascii="仿宋" w:hAnsi="仿宋" w:eastAsia="仿宋" w:cs="仿宋"/>
                <w:color w:val="000000"/>
                <w:szCs w:val="28"/>
                <w:lang w:eastAsia="zh-CN"/>
              </w:rPr>
            </w:pPr>
            <w:r>
              <w:rPr>
                <w:rFonts w:hint="eastAsia" w:ascii="仿宋" w:hAnsi="仿宋" w:eastAsia="仿宋" w:cs="仿宋"/>
                <w:color w:val="000000"/>
                <w:szCs w:val="28"/>
                <w:lang w:eastAsia="zh-CN"/>
              </w:rPr>
              <w:t>由于</w:t>
            </w:r>
            <w:r>
              <w:rPr>
                <w:rFonts w:hint="eastAsia" w:ascii="仿宋" w:hAnsi="仿宋" w:eastAsia="仿宋" w:cs="仿宋"/>
                <w:color w:val="000000"/>
                <w:szCs w:val="28"/>
              </w:rPr>
              <w:t>重庆三峡交通旅游产业发展集团有限公司</w:t>
            </w:r>
            <w:r>
              <w:rPr>
                <w:rFonts w:hint="eastAsia" w:ascii="仿宋" w:hAnsi="仿宋" w:eastAsia="仿宋" w:cs="仿宋"/>
                <w:color w:val="000000"/>
                <w:szCs w:val="28"/>
                <w:lang w:eastAsia="zh-CN"/>
              </w:rPr>
              <w:t>法人代表人龚元建因个人原因，无法正常参与公司重庆市</w:t>
            </w:r>
            <w:r>
              <w:rPr>
                <w:rFonts w:hint="eastAsia" w:ascii="仿宋" w:hAnsi="仿宋" w:eastAsia="仿宋" w:cs="仿宋"/>
                <w:color w:val="000000"/>
                <w:szCs w:val="28"/>
              </w:rPr>
              <w:t>万州区龙沙镇建筑石料用砂岩矿</w:t>
            </w:r>
            <w:r>
              <w:rPr>
                <w:rFonts w:hint="eastAsia" w:ascii="仿宋" w:hAnsi="仿宋" w:eastAsia="仿宋" w:cs="仿宋"/>
                <w:color w:val="000000"/>
                <w:szCs w:val="28"/>
                <w:lang w:eastAsia="zh-CN"/>
              </w:rPr>
              <w:t>项目的安全生产管理，特委托张力作为重庆市</w:t>
            </w:r>
            <w:r>
              <w:rPr>
                <w:rFonts w:hint="eastAsia" w:ascii="仿宋" w:hAnsi="仿宋" w:eastAsia="仿宋" w:cs="仿宋"/>
                <w:color w:val="000000"/>
                <w:szCs w:val="28"/>
              </w:rPr>
              <w:t>万州区龙沙镇建筑石料用砂岩矿</w:t>
            </w:r>
            <w:r>
              <w:rPr>
                <w:rFonts w:hint="eastAsia" w:ascii="仿宋" w:hAnsi="仿宋" w:eastAsia="仿宋" w:cs="仿宋"/>
                <w:color w:val="000000"/>
                <w:szCs w:val="28"/>
                <w:lang w:eastAsia="zh-CN"/>
              </w:rPr>
              <w:t>项目的合法代理人，全权主持该项目的安全生产工作（委托书见附件）。</w:t>
            </w:r>
            <w:r>
              <w:rPr>
                <w:rFonts w:hint="eastAsia" w:ascii="仿宋" w:hAnsi="仿宋" w:eastAsia="仿宋" w:cs="仿宋"/>
                <w:color w:val="000000"/>
                <w:szCs w:val="28"/>
              </w:rPr>
              <w:t>重庆市万州区龙沙镇建筑石料用砂岩矿位于万州区龙沙镇黄金村一组，该矿于2020年9月取得重庆市万州区规划和自然资源局颁发的最新采矿许可证，采矿许可证号C5001012020097160150582，有效期为：2020年4月24日至2027年4月23日，开采方式为露天开采建筑用砂岩，生产规模6万立方米/年，矿区面积：0.0294km2，开采标高+610m～+560m。</w:t>
            </w:r>
          </w:p>
          <w:p>
            <w:pPr>
              <w:ind w:firstLine="560"/>
              <w:rPr>
                <w:rFonts w:hint="eastAsia" w:ascii="仿宋" w:hAnsi="仿宋" w:eastAsia="仿宋" w:cs="仿宋"/>
                <w:color w:val="000000"/>
                <w:szCs w:val="28"/>
              </w:rPr>
            </w:pPr>
            <w:r>
              <w:rPr>
                <w:rFonts w:hint="eastAsia" w:ascii="仿宋" w:hAnsi="仿宋" w:eastAsia="仿宋" w:cs="仿宋"/>
                <w:color w:val="000000"/>
                <w:szCs w:val="28"/>
              </w:rPr>
              <w:t>企业于2021年</w:t>
            </w:r>
            <w:r>
              <w:rPr>
                <w:rFonts w:hint="eastAsia" w:ascii="仿宋" w:hAnsi="仿宋" w:eastAsia="仿宋" w:cs="仿宋"/>
                <w:color w:val="000000"/>
                <w:szCs w:val="28"/>
                <w:lang w:val="en-US" w:eastAsia="zh-CN"/>
              </w:rPr>
              <w:t>1</w:t>
            </w:r>
            <w:r>
              <w:rPr>
                <w:rFonts w:hint="eastAsia" w:ascii="仿宋" w:hAnsi="仿宋" w:eastAsia="仿宋" w:cs="仿宋"/>
                <w:color w:val="000000"/>
                <w:szCs w:val="28"/>
              </w:rPr>
              <w:t>月委托重庆道尔工程技术有限公司编制了《重庆三峡交通旅游产业发展集团有限公司重庆市万州区龙沙镇建筑石料用砂岩矿山（新建）安全设施设计》及《重庆三峡交通旅游产业发展集团有限公司重庆市万州区龙沙镇建筑石料用砂岩矿山（新建）初步设计》，并通过了重庆市应急局管理局组织的专家组评审，并下发了设施设计的批复（渝应急非煤复〔2021〕55号）和施工通知（</w:t>
            </w:r>
            <w:r>
              <w:rPr>
                <w:rFonts w:hint="eastAsia" w:ascii="仿宋" w:hAnsi="仿宋" w:eastAsia="仿宋" w:cs="仿宋"/>
                <w:bCs/>
                <w:color w:val="000000"/>
                <w:szCs w:val="28"/>
              </w:rPr>
              <w:t>合川应急函〔2021〕43号</w:t>
            </w:r>
            <w:r>
              <w:rPr>
                <w:rFonts w:hint="eastAsia" w:ascii="仿宋" w:hAnsi="仿宋" w:eastAsia="仿宋" w:cs="仿宋"/>
                <w:color w:val="000000"/>
                <w:szCs w:val="28"/>
              </w:rPr>
              <w:t>）。</w:t>
            </w:r>
          </w:p>
          <w:p>
            <w:pPr>
              <w:ind w:firstLine="560"/>
              <w:rPr>
                <w:color w:val="000000"/>
                <w:szCs w:val="28"/>
              </w:rPr>
            </w:pPr>
            <w:r>
              <w:rPr>
                <w:rFonts w:hint="eastAsia" w:ascii="仿宋" w:hAnsi="仿宋" w:eastAsia="仿宋" w:cs="仿宋"/>
                <w:color w:val="000000"/>
                <w:szCs w:val="28"/>
              </w:rPr>
              <w:t>经过一段时间的建设后，矿山基本完成工程平面布置及相应安全设施设置，基本具备安全验收条件。</w:t>
            </w:r>
          </w:p>
          <w:p>
            <w:pPr>
              <w:adjustRightInd w:val="0"/>
              <w:snapToGrid w:val="0"/>
              <w:spacing w:line="360" w:lineRule="auto"/>
              <w:jc w:val="center"/>
              <w:rPr>
                <w:rFonts w:hint="eastAsia" w:ascii="仿宋" w:hAnsi="仿宋" w:eastAsia="仿宋" w:cs="仿宋"/>
                <w:color w:val="000000"/>
                <w:szCs w:val="21"/>
              </w:rPr>
            </w:pPr>
            <w:r>
              <w:drawing>
                <wp:inline distT="0" distB="0" distL="114300" distR="114300">
                  <wp:extent cx="4333875" cy="31908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333875" cy="3190875"/>
                          </a:xfrm>
                          <a:prstGeom prst="rect">
                            <a:avLst/>
                          </a:prstGeom>
                          <a:noFill/>
                          <a:ln>
                            <a:noFill/>
                          </a:ln>
                        </pic:spPr>
                      </pic:pic>
                    </a:graphicData>
                  </a:graphic>
                </wp:inline>
              </w:drawing>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2021年8月10日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2021年8月10日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F605C9"/>
    <w:rsid w:val="2255710A"/>
    <w:rsid w:val="41F605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sz w:val="21"/>
      <w:szCs w:val="20"/>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2021-12-22T02:56:00Z</dcterms:created>
  <dc:creator>雷楠</dc:creator>
  <cp:lastModifiedBy>雷楠</cp:lastModifiedBy>
  <dcterms:modified xsi:type="dcterms:W3CDTF">2022-03-22T03:35:14Z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DD253E9D734A40F098A289EC135DD270</vt:lpwstr>
  </property>
</Properties>
</file>