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中国石油化工股份有限公司江汉油田分公司采气一厂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宜志页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3HF</w:t>
            </w:r>
            <w:r>
              <w:rPr>
                <w:rFonts w:hint="eastAsia" w:ascii="仿宋" w:hAnsi="仿宋" w:eastAsia="仿宋"/>
                <w:szCs w:val="21"/>
              </w:rPr>
              <w:t>井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钻井</w:t>
            </w:r>
            <w:r>
              <w:rPr>
                <w:rFonts w:hint="eastAsia" w:ascii="仿宋" w:hAnsi="仿宋" w:eastAsia="仿宋"/>
                <w:szCs w:val="21"/>
              </w:rPr>
              <w:t>工程安全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预</w:t>
            </w:r>
            <w:r>
              <w:rPr>
                <w:rFonts w:hint="eastAsia" w:ascii="仿宋" w:hAnsi="仿宋" w:eastAsia="仿宋"/>
                <w:szCs w:val="21"/>
              </w:rPr>
              <w:t>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预评价   □现状评价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雷  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蒋冬梅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 w:cs="Times New Roman"/>
                <w:szCs w:val="21"/>
              </w:rPr>
              <w:t>200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1787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李  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S011053000110192003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S01105300011019200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/>
              </w:rPr>
            </w:pPr>
            <w:r>
              <w:rPr>
                <w:rFonts w:hint="eastAsia"/>
              </w:rPr>
              <w:t>中石化江汉油田分公司采气一厂为获取宜昌地区五峰-龙马溪组3500m深页岩储集性能、地层压力、含气性及产能相关参数，落实宜昌地区五峰-龙马溪组页岩气资源规模，计划在</w:t>
            </w:r>
            <w:bookmarkStart w:id="0" w:name="_Hlk530083020"/>
            <w:r>
              <w:rPr>
                <w:rFonts w:hint="eastAsia"/>
              </w:rPr>
              <w:t>中扬子地区宜昌斜坡带</w:t>
            </w:r>
            <w:bookmarkEnd w:id="0"/>
            <w:r>
              <w:rPr>
                <w:rFonts w:hint="eastAsia"/>
              </w:rPr>
              <w:t>上奥陶统五峰组-下志留统龙马溪组下部页岩气层段打一口预探井：宜志页3HF</w:t>
            </w:r>
            <w:r>
              <w:t>。</w:t>
            </w:r>
            <w:r>
              <w:rPr>
                <w:rFonts w:hint="eastAsia"/>
              </w:rPr>
              <w:t>该井位于湖北省宜昌市王店镇新华村，设计井深：</w:t>
            </w:r>
            <w:r>
              <w:t>导眼井</w:t>
            </w:r>
            <w:r>
              <w:rPr>
                <w:rFonts w:hint="eastAsia"/>
              </w:rPr>
              <w:t>3821m（垂深)。完井方式采用套管完井。参考</w:t>
            </w:r>
            <w:r>
              <w:t>宜昌</w:t>
            </w:r>
            <w:r>
              <w:rPr>
                <w:rFonts w:hint="eastAsia"/>
              </w:rPr>
              <w:t>区块</w:t>
            </w:r>
            <w:r>
              <w:t>邻井</w:t>
            </w:r>
            <w:r>
              <w:rPr>
                <w:rFonts w:hint="eastAsia"/>
              </w:rPr>
              <w:t>资料，上奥陶统五峰组-下志留统龙马溪组气体组份以甲烷为主，含量</w:t>
            </w:r>
            <w:r>
              <w:rPr>
                <w:rFonts w:hint="eastAsia"/>
                <w:lang w:val="en-US"/>
              </w:rPr>
              <w:t>88</w:t>
            </w:r>
            <w:r>
              <w:rPr>
                <w:rFonts w:hint="eastAsia"/>
              </w:rPr>
              <w:t>%左右；少量乙烷和丙烷，不含硫化氢。</w:t>
            </w:r>
          </w:p>
          <w:p>
            <w:pPr>
              <w:pStyle w:val="2"/>
            </w:pPr>
            <w:r>
              <w:drawing>
                <wp:inline distT="0" distB="0" distL="114300" distR="114300">
                  <wp:extent cx="2594610" cy="3468370"/>
                  <wp:effectExtent l="0" t="0" r="15240" b="17780"/>
                  <wp:docPr id="1" name="图片 1" descr="IMG_20211009_0927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11009_09272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4610" cy="3468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9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蒋冬梅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9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周边环境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4D7097"/>
    <w:rsid w:val="704D7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2021-12-22T02:34:00Z</dcterms:created>
  <dc:creator>雷楠</dc:creator>
  <cp:lastModifiedBy>雷楠</cp:lastModifiedBy>
  <dcterms:modified xsi:type="dcterms:W3CDTF">2021-12-22T02:34:32Z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3D9D1BF74B034DD7958D0868599DFC30</vt:lpwstr>
  </property>
</Properties>
</file>