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中冶建工集团有限公司科技实业分公司荒沟加油站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中冶建工集团有限公司科技实业分公司荒沟加油站改造工程安全验收评价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刘文娟、何文勋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李鹏</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S011053000110202001828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bookmarkStart w:id="1" w:name="_GoBack" w:colFirst="4" w:colLast="4"/>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left"/>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宋体" w:hAnsi="宋体" w:cs="宋体"/>
                <w:kern w:val="0"/>
                <w:sz w:val="22"/>
                <w:szCs w:val="22"/>
                <w:lang w:val="en-US" w:eastAsia="zh-CN"/>
              </w:rPr>
            </w:pPr>
            <w:r>
              <w:rPr>
                <w:rFonts w:hint="eastAsia" w:ascii="宋体" w:hAnsi="宋体" w:cs="宋体"/>
                <w:kern w:val="0"/>
                <w:sz w:val="22"/>
                <w:szCs w:val="22"/>
                <w:lang w:eastAsia="zh-CN"/>
              </w:rPr>
              <w:t>中冶建工集团有限公司科技实业分公司荒沟加油站（以下简称：荒沟加油站）地处重庆市九龙坡区石坪桥荒沟水碾村10号，占地面积3367.8㎡，建筑面积418.37㎡，</w:t>
            </w:r>
            <w:r>
              <w:rPr>
                <w:rFonts w:hint="eastAsia" w:ascii="宋体" w:hAnsi="宋体" w:cs="宋体"/>
                <w:kern w:val="0"/>
                <w:sz w:val="22"/>
                <w:szCs w:val="22"/>
                <w:lang w:val="en-US" w:eastAsia="zh-CN"/>
              </w:rPr>
              <w:t>由于工艺设施设备老化，且不满足《汽车加油加气加氢站技术标准》的防渗要求，荒沟加油站进行了改造，改造内容主要包括：4座单层钢制油罐更新为4座双层FF罐（25</w:t>
            </w:r>
            <w:r>
              <w:rPr>
                <w:rFonts w:hint="eastAsia" w:ascii="宋体" w:hAnsi="宋体" w:cs="宋体"/>
                <w:kern w:val="0"/>
                <w:sz w:val="22"/>
                <w:szCs w:val="22"/>
                <w:lang w:eastAsia="zh-CN"/>
              </w:rPr>
              <w:t>m³的92#汽油罐２</w:t>
            </w:r>
            <w:r>
              <w:rPr>
                <w:rFonts w:hint="eastAsia" w:ascii="宋体" w:hAnsi="宋体" w:cs="宋体"/>
                <w:kern w:val="0"/>
                <w:sz w:val="22"/>
                <w:szCs w:val="22"/>
                <w:lang w:val="en-US" w:eastAsia="zh-CN"/>
              </w:rPr>
              <w:t>座，25</w:t>
            </w:r>
            <w:r>
              <w:rPr>
                <w:rFonts w:hint="eastAsia" w:ascii="宋体" w:hAnsi="宋体" w:cs="宋体"/>
                <w:kern w:val="0"/>
                <w:sz w:val="22"/>
                <w:szCs w:val="22"/>
                <w:lang w:eastAsia="zh-CN"/>
              </w:rPr>
              <w:t>m³的9</w:t>
            </w:r>
            <w:r>
              <w:rPr>
                <w:rFonts w:hint="eastAsia" w:ascii="宋体" w:hAnsi="宋体" w:cs="宋体"/>
                <w:kern w:val="0"/>
                <w:sz w:val="22"/>
                <w:szCs w:val="22"/>
                <w:lang w:val="en-US" w:eastAsia="zh-CN"/>
              </w:rPr>
              <w:t>5</w:t>
            </w:r>
            <w:r>
              <w:rPr>
                <w:rFonts w:hint="eastAsia" w:ascii="宋体" w:hAnsi="宋体" w:cs="宋体"/>
                <w:kern w:val="0"/>
                <w:sz w:val="22"/>
                <w:szCs w:val="22"/>
                <w:lang w:eastAsia="zh-CN"/>
              </w:rPr>
              <w:t>#汽油罐１</w:t>
            </w:r>
            <w:r>
              <w:rPr>
                <w:rFonts w:hint="eastAsia" w:ascii="宋体" w:hAnsi="宋体" w:cs="宋体"/>
                <w:kern w:val="0"/>
                <w:sz w:val="22"/>
                <w:szCs w:val="22"/>
                <w:lang w:val="en-US" w:eastAsia="zh-CN"/>
              </w:rPr>
              <w:t>座，30</w:t>
            </w:r>
            <w:r>
              <w:rPr>
                <w:rFonts w:hint="eastAsia" w:ascii="宋体" w:hAnsi="宋体" w:cs="宋体"/>
                <w:kern w:val="0"/>
                <w:sz w:val="22"/>
                <w:szCs w:val="22"/>
                <w:lang w:eastAsia="zh-CN"/>
              </w:rPr>
              <w:t>m³</w:t>
            </w:r>
            <w:r>
              <w:rPr>
                <w:rFonts w:hint="eastAsia" w:ascii="宋体" w:hAnsi="宋体" w:cs="宋体"/>
                <w:kern w:val="0"/>
                <w:sz w:val="22"/>
                <w:szCs w:val="22"/>
                <w:lang w:val="en-US" w:eastAsia="zh-CN"/>
              </w:rPr>
              <w:t>的0#</w:t>
            </w:r>
            <w:r>
              <w:rPr>
                <w:rFonts w:hint="eastAsia" w:ascii="宋体" w:hAnsi="宋体" w:cs="宋体"/>
                <w:kern w:val="0"/>
                <w:sz w:val="22"/>
                <w:szCs w:val="22"/>
                <w:lang w:eastAsia="zh-CN"/>
              </w:rPr>
              <w:t>柴油罐</w:t>
            </w:r>
            <w:r>
              <w:rPr>
                <w:rFonts w:hint="eastAsia" w:ascii="宋体" w:hAnsi="宋体" w:cs="宋体"/>
                <w:kern w:val="0"/>
                <w:sz w:val="22"/>
                <w:szCs w:val="22"/>
                <w:lang w:val="en-US" w:eastAsia="zh-CN"/>
              </w:rPr>
              <w:t>1座，总容积为90</w:t>
            </w:r>
            <w:r>
              <w:rPr>
                <w:rFonts w:hint="eastAsia" w:ascii="宋体" w:hAnsi="宋体" w:cs="宋体"/>
                <w:kern w:val="0"/>
                <w:sz w:val="22"/>
                <w:szCs w:val="22"/>
                <w:lang w:eastAsia="zh-CN"/>
              </w:rPr>
              <w:t>m³</w:t>
            </w:r>
            <w:r>
              <w:rPr>
                <w:rFonts w:hint="eastAsia" w:ascii="宋体" w:hAnsi="宋体" w:cs="宋体"/>
                <w:kern w:val="0"/>
                <w:sz w:val="22"/>
                <w:szCs w:val="22"/>
                <w:lang w:val="en-US" w:eastAsia="zh-CN"/>
              </w:rPr>
              <w:t>，加油站等级不变，仍为三级加油站），6台双枪加油机更新为4台四枪加油机，单层钢制加油管道更新为双层复合管线；增设FF油罐和双层复合管线防渗漏在线检测系统；完善站区防雷装置、油气回收系统、排水、视频监控等安全设施。总投资180万元，安全投入18万元。</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宋体"/>
                <w:szCs w:val="21"/>
                <w:lang w:eastAsia="zh-CN"/>
              </w:rPr>
            </w:pPr>
            <w:r>
              <w:drawing>
                <wp:inline distT="0" distB="0" distL="114300" distR="114300">
                  <wp:extent cx="2256790" cy="2273935"/>
                  <wp:effectExtent l="0" t="0" r="1016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256790" cy="22739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32BF4"/>
    <w:rsid w:val="06E32BF4"/>
    <w:rsid w:val="31BC4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2021-12-22T02:40:00Z</dcterms:created>
  <dc:creator>雷楠</dc:creator>
  <cp:lastModifiedBy>雷楠</cp:lastModifiedBy>
  <dcterms:modified xsi:type="dcterms:W3CDTF">2021-12-22T02:41:02Z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5010136D90914E39A353FB706CA67119</vt:lpwstr>
  </property>
</Properties>
</file>