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贵州省湄潭县湄江中心石化有限责任公司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bCs/>
                <w:szCs w:val="21"/>
                <w:lang w:eastAsia="zh-CN"/>
              </w:rPr>
              <w:t>柏梓加油站新建项目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朱继红</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rPr>
            </w:pPr>
            <w:r>
              <w:rPr>
                <w:rFonts w:hint="eastAsia" w:ascii="仿宋_GB2312" w:eastAsia="仿宋_GB2312"/>
                <w:sz w:val="24"/>
                <w:lang w:eastAsia="zh-CN"/>
              </w:rPr>
              <w:t>冯</w:t>
            </w:r>
            <w:r>
              <w:rPr>
                <w:rFonts w:hint="eastAsia" w:ascii="仿宋_GB2312" w:eastAsia="仿宋_GB2312"/>
                <w:sz w:val="24"/>
                <w:lang w:val="en-US" w:eastAsia="zh-CN"/>
              </w:rPr>
              <w:t xml:space="preserve">  </w:t>
            </w:r>
            <w:r>
              <w:rPr>
                <w:rFonts w:hint="eastAsia" w:ascii="仿宋_GB2312" w:eastAsia="仿宋_GB2312"/>
                <w:sz w:val="24"/>
                <w:lang w:eastAsia="zh-CN"/>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王永辉</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2021.12</w:t>
            </w:r>
          </w:p>
        </w:tc>
        <w:tc>
          <w:tcPr>
            <w:tcW w:w="2169"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Times New Roman"/>
                <w:kern w:val="2"/>
                <w:sz w:val="21"/>
                <w:lang w:val="en-US" w:eastAsia="zh-CN" w:bidi="ar-SA"/>
              </w:rPr>
            </w:pPr>
            <w:r>
              <w:rPr>
                <w:rFonts w:hint="eastAsia" w:ascii="仿宋" w:hAnsi="仿宋" w:eastAsia="仿宋" w:cs="Times New Roman"/>
                <w:kern w:val="2"/>
                <w:sz w:val="21"/>
                <w:lang w:val="en-US" w:eastAsia="zh-CN" w:bidi="ar-SA"/>
              </w:rPr>
              <w:t>朱继红</w:t>
            </w:r>
          </w:p>
        </w:tc>
        <w:tc>
          <w:tcPr>
            <w:tcW w:w="1586" w:type="dxa"/>
            <w:gridSpan w:val="2"/>
            <w:noWrap w:val="0"/>
            <w:vAlign w:val="center"/>
          </w:tcPr>
          <w:p>
            <w:pPr>
              <w:widowControl/>
              <w:jc w:val="center"/>
              <w:rPr>
                <w:rFonts w:hint="eastAsia" w:ascii="仿宋" w:hAnsi="仿宋" w:eastAsia="仿宋" w:cs="Times New Roman"/>
                <w:kern w:val="2"/>
                <w:sz w:val="21"/>
                <w:lang w:val="en-US" w:eastAsia="zh-CN" w:bidi="ar-SA"/>
              </w:rPr>
            </w:pPr>
            <w:r>
              <w:rPr>
                <w:rFonts w:hint="eastAsia" w:ascii="仿宋" w:hAnsi="仿宋" w:eastAsia="仿宋" w:cs="Times New Roman"/>
                <w:kern w:val="2"/>
                <w:sz w:val="21"/>
                <w:lang w:val="en-US" w:eastAsia="zh-CN" w:bidi="ar-SA"/>
              </w:rPr>
              <w:t>化工工艺</w:t>
            </w:r>
          </w:p>
        </w:tc>
        <w:tc>
          <w:tcPr>
            <w:tcW w:w="2661" w:type="dxa"/>
            <w:gridSpan w:val="5"/>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007765</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何文勋</w:t>
            </w:r>
          </w:p>
        </w:tc>
        <w:tc>
          <w:tcPr>
            <w:tcW w:w="1586" w:type="dxa"/>
            <w:gridSpan w:val="2"/>
            <w:noWrap w:val="0"/>
            <w:vAlign w:val="center"/>
          </w:tcPr>
          <w:p>
            <w:pPr>
              <w:widowControl/>
              <w:adjustRightInd/>
              <w:snapToGrid/>
              <w:jc w:val="center"/>
              <w:rPr>
                <w:rFonts w:hint="eastAsia" w:ascii="仿宋" w:hAnsi="仿宋" w:eastAsia="仿宋" w:cs="Times New Roman"/>
                <w:kern w:val="2"/>
                <w:szCs w:val="20"/>
                <w:lang w:val="en-US" w:eastAsia="zh-CN"/>
              </w:rPr>
            </w:pPr>
            <w:r>
              <w:rPr>
                <w:rFonts w:hint="eastAsia" w:ascii="仿宋" w:hAnsi="仿宋" w:eastAsia="仿宋" w:cs="Times New Roman"/>
                <w:kern w:val="2"/>
                <w:szCs w:val="20"/>
                <w:lang w:val="en-US" w:eastAsia="zh-CN"/>
              </w:rPr>
              <w:t>安全工程</w:t>
            </w:r>
          </w:p>
        </w:tc>
        <w:tc>
          <w:tcPr>
            <w:tcW w:w="2661" w:type="dxa"/>
            <w:gridSpan w:val="5"/>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035650</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Cs w:val="20"/>
                <w:lang w:eastAsia="zh-CN"/>
              </w:rPr>
            </w:pPr>
            <w:r>
              <w:rPr>
                <w:rFonts w:hint="eastAsia" w:ascii="仿宋" w:hAnsi="仿宋" w:eastAsia="仿宋" w:cs="Times New Roman"/>
                <w:kern w:val="2"/>
                <w:szCs w:val="20"/>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田祖伟</w:t>
            </w:r>
          </w:p>
        </w:tc>
        <w:tc>
          <w:tcPr>
            <w:tcW w:w="1586" w:type="dxa"/>
            <w:gridSpan w:val="2"/>
            <w:noWrap w:val="0"/>
            <w:vAlign w:val="center"/>
          </w:tcPr>
          <w:p>
            <w:pPr>
              <w:widowControl/>
              <w:adjustRightInd/>
              <w:snapToGrid/>
              <w:jc w:val="center"/>
              <w:rPr>
                <w:rFonts w:hint="eastAsia" w:ascii="仿宋" w:hAnsi="仿宋" w:eastAsia="仿宋" w:cs="Times New Roman"/>
                <w:kern w:val="2"/>
                <w:szCs w:val="20"/>
                <w:lang w:val="en-US" w:eastAsia="zh-CN"/>
              </w:rPr>
            </w:pPr>
            <w:r>
              <w:rPr>
                <w:rFonts w:hint="eastAsia" w:ascii="仿宋" w:hAnsi="仿宋" w:eastAsia="仿宋" w:cs="Times New Roman"/>
                <w:kern w:val="2"/>
                <w:szCs w:val="20"/>
                <w:lang w:eastAsia="zh-CN"/>
              </w:rPr>
              <w:t>安全工程</w:t>
            </w:r>
          </w:p>
        </w:tc>
        <w:tc>
          <w:tcPr>
            <w:tcW w:w="2661"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030719</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55180193956</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席  刚</w:t>
            </w:r>
          </w:p>
        </w:tc>
        <w:tc>
          <w:tcPr>
            <w:tcW w:w="1586" w:type="dxa"/>
            <w:gridSpan w:val="2"/>
            <w:noWrap w:val="0"/>
            <w:vAlign w:val="center"/>
          </w:tcPr>
          <w:p>
            <w:pPr>
              <w:widowControl/>
              <w:adjustRightInd/>
              <w:snapToGrid/>
              <w:jc w:val="center"/>
              <w:rPr>
                <w:rFonts w:hint="eastAsia" w:ascii="仿宋" w:hAnsi="仿宋" w:eastAsia="仿宋" w:cs="Times New Roman"/>
                <w:kern w:val="2"/>
                <w:szCs w:val="20"/>
                <w:lang w:val="en-US" w:eastAsia="zh-CN"/>
              </w:rPr>
            </w:pPr>
            <w:r>
              <w:rPr>
                <w:rFonts w:hint="eastAsia" w:ascii="仿宋" w:hAnsi="仿宋" w:eastAsia="仿宋" w:cs="Times New Roman"/>
                <w:kern w:val="2"/>
                <w:szCs w:val="20"/>
                <w:lang w:eastAsia="zh-CN"/>
              </w:rPr>
              <w:t>化工工艺</w:t>
            </w:r>
          </w:p>
        </w:tc>
        <w:tc>
          <w:tcPr>
            <w:tcW w:w="2661" w:type="dxa"/>
            <w:gridSpan w:val="5"/>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lang w:val="en-US" w:eastAsia="zh-CN"/>
              </w:rPr>
              <w:t>021106</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王永辉</w:t>
            </w:r>
          </w:p>
        </w:tc>
        <w:tc>
          <w:tcPr>
            <w:tcW w:w="1586" w:type="dxa"/>
            <w:gridSpan w:val="2"/>
            <w:noWrap w:val="0"/>
            <w:vAlign w:val="center"/>
          </w:tcPr>
          <w:p>
            <w:pPr>
              <w:widowControl/>
              <w:adjustRightInd/>
              <w:snapToGrid/>
              <w:jc w:val="center"/>
              <w:rPr>
                <w:rFonts w:hint="eastAsia" w:ascii="仿宋" w:hAnsi="仿宋" w:eastAsia="仿宋" w:cs="Times New Roman"/>
                <w:kern w:val="2"/>
                <w:szCs w:val="20"/>
                <w:lang w:val="en-US" w:eastAsia="zh-CN"/>
              </w:rPr>
            </w:pPr>
            <w:r>
              <w:rPr>
                <w:rFonts w:hint="eastAsia" w:ascii="仿宋" w:hAnsi="仿宋" w:eastAsia="仿宋" w:cs="Times New Roman"/>
                <w:kern w:val="2"/>
                <w:szCs w:val="20"/>
                <w:lang w:val="en-US" w:eastAsia="zh-CN"/>
              </w:rPr>
              <w:t>电气</w:t>
            </w:r>
          </w:p>
        </w:tc>
        <w:tc>
          <w:tcPr>
            <w:tcW w:w="2661"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034150</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孟萌萌</w:t>
            </w:r>
          </w:p>
        </w:tc>
        <w:tc>
          <w:tcPr>
            <w:tcW w:w="1586" w:type="dxa"/>
            <w:gridSpan w:val="2"/>
            <w:noWrap w:val="0"/>
            <w:vAlign w:val="center"/>
          </w:tcPr>
          <w:p>
            <w:pPr>
              <w:widowControl/>
              <w:adjustRightInd/>
              <w:snapToGrid/>
              <w:jc w:val="center"/>
              <w:rPr>
                <w:rFonts w:hint="eastAsia" w:ascii="仿宋" w:hAnsi="仿宋" w:eastAsia="仿宋" w:cs="Times New Roman"/>
                <w:kern w:val="2"/>
                <w:szCs w:val="20"/>
                <w:lang w:val="en-US" w:eastAsia="zh-CN"/>
              </w:rPr>
            </w:pPr>
            <w:r>
              <w:rPr>
                <w:rFonts w:hint="eastAsia" w:ascii="仿宋" w:hAnsi="仿宋" w:eastAsia="仿宋" w:cs="Times New Roman"/>
                <w:kern w:val="2"/>
                <w:szCs w:val="20"/>
                <w:lang w:eastAsia="zh-CN"/>
              </w:rPr>
              <w:t>电气</w:t>
            </w:r>
          </w:p>
        </w:tc>
        <w:tc>
          <w:tcPr>
            <w:tcW w:w="2661"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019246</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陈红旭</w:t>
            </w:r>
          </w:p>
        </w:tc>
        <w:tc>
          <w:tcPr>
            <w:tcW w:w="1586" w:type="dxa"/>
            <w:gridSpan w:val="2"/>
            <w:noWrap w:val="0"/>
            <w:vAlign w:val="center"/>
          </w:tcPr>
          <w:p>
            <w:pPr>
              <w:widowControl/>
              <w:adjustRightInd/>
              <w:snapToGrid/>
              <w:jc w:val="center"/>
              <w:rPr>
                <w:rFonts w:hint="eastAsia" w:ascii="仿宋" w:hAnsi="仿宋" w:eastAsia="仿宋" w:cs="Times New Roman"/>
                <w:kern w:val="2"/>
                <w:szCs w:val="20"/>
                <w:lang w:val="en-US" w:eastAsia="zh-CN"/>
              </w:rPr>
            </w:pPr>
            <w:r>
              <w:rPr>
                <w:rFonts w:hint="eastAsia" w:ascii="仿宋" w:hAnsi="仿宋" w:eastAsia="仿宋" w:cs="Times New Roman"/>
                <w:kern w:val="2"/>
                <w:szCs w:val="20"/>
                <w:lang w:eastAsia="zh-CN"/>
              </w:rPr>
              <w:t>机械</w:t>
            </w:r>
          </w:p>
        </w:tc>
        <w:tc>
          <w:tcPr>
            <w:tcW w:w="2661"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041366</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唐  波</w:t>
            </w:r>
          </w:p>
        </w:tc>
        <w:tc>
          <w:tcPr>
            <w:tcW w:w="1586" w:type="dxa"/>
            <w:gridSpan w:val="2"/>
            <w:noWrap w:val="0"/>
            <w:vAlign w:val="center"/>
          </w:tcPr>
          <w:p>
            <w:pPr>
              <w:widowControl/>
              <w:adjustRightInd/>
              <w:snapToGrid/>
              <w:jc w:val="center"/>
              <w:rPr>
                <w:rFonts w:hint="eastAsia" w:ascii="仿宋" w:hAnsi="仿宋" w:eastAsia="仿宋" w:cs="Times New Roman"/>
                <w:kern w:val="2"/>
                <w:szCs w:val="20"/>
                <w:lang w:val="en-US" w:eastAsia="zh-CN"/>
              </w:rPr>
            </w:pPr>
            <w:r>
              <w:rPr>
                <w:rFonts w:hint="eastAsia" w:ascii="仿宋" w:hAnsi="仿宋" w:eastAsia="仿宋" w:cs="Times New Roman"/>
                <w:kern w:val="2"/>
                <w:szCs w:val="20"/>
                <w:lang w:val="en-US" w:eastAsia="zh-CN"/>
              </w:rPr>
              <w:t>化工机械</w:t>
            </w:r>
          </w:p>
        </w:tc>
        <w:tc>
          <w:tcPr>
            <w:tcW w:w="2661"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035894</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刘文娟</w:t>
            </w:r>
          </w:p>
        </w:tc>
        <w:tc>
          <w:tcPr>
            <w:tcW w:w="1586" w:type="dxa"/>
            <w:gridSpan w:val="2"/>
            <w:noWrap w:val="0"/>
            <w:vAlign w:val="center"/>
          </w:tcPr>
          <w:p>
            <w:pPr>
              <w:widowControl/>
              <w:adjustRightInd/>
              <w:snapToGrid/>
              <w:jc w:val="center"/>
              <w:rPr>
                <w:rFonts w:hint="eastAsia" w:ascii="仿宋" w:hAnsi="仿宋" w:eastAsia="仿宋" w:cs="Times New Roman"/>
                <w:kern w:val="2"/>
                <w:szCs w:val="20"/>
                <w:lang w:eastAsia="zh-CN"/>
              </w:rPr>
            </w:pPr>
            <w:r>
              <w:rPr>
                <w:rFonts w:hint="eastAsia" w:ascii="仿宋" w:hAnsi="仿宋" w:eastAsia="仿宋" w:cs="Times New Roman"/>
                <w:kern w:val="2"/>
                <w:szCs w:val="20"/>
                <w:lang w:val="en-US" w:eastAsia="zh-CN"/>
              </w:rPr>
              <w:t>自动化</w:t>
            </w:r>
          </w:p>
        </w:tc>
        <w:tc>
          <w:tcPr>
            <w:tcW w:w="2661"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kern w:val="2"/>
                <w:sz w:val="21"/>
                <w:lang w:val="en-US" w:eastAsia="zh-CN" w:bidi="ar-SA"/>
              </w:rPr>
            </w:pPr>
            <w:r>
              <w:rPr>
                <w:rFonts w:hint="eastAsia" w:ascii="仿宋" w:hAnsi="仿宋" w:eastAsia="仿宋" w:cs="Times New Roman"/>
                <w:sz w:val="21"/>
                <w:lang w:val="en-US" w:eastAsia="zh-CN"/>
              </w:rPr>
              <w:t>019235</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Cs w:val="20"/>
                <w:lang w:eastAsia="zh-CN"/>
              </w:rPr>
            </w:pPr>
            <w:r>
              <w:rPr>
                <w:rFonts w:hint="eastAsia" w:ascii="仿宋" w:hAnsi="仿宋" w:eastAsia="仿宋" w:cs="Times New Roman"/>
                <w:kern w:val="2"/>
                <w:szCs w:val="20"/>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sz w:val="21"/>
                <w:lang w:val="en-US" w:eastAsia="zh-CN"/>
              </w:rPr>
            </w:pPr>
            <w:r>
              <w:rPr>
                <w:rFonts w:hint="eastAsia" w:ascii="仿宋" w:hAnsi="仿宋" w:eastAsia="仿宋" w:cs="Times New Roman"/>
                <w:sz w:val="21"/>
                <w:lang w:val="en-US" w:eastAsia="zh-CN"/>
              </w:rPr>
              <w:t>黄义旭</w:t>
            </w:r>
          </w:p>
        </w:tc>
        <w:tc>
          <w:tcPr>
            <w:tcW w:w="1586" w:type="dxa"/>
            <w:gridSpan w:val="2"/>
            <w:noWrap w:val="0"/>
            <w:vAlign w:val="center"/>
          </w:tcPr>
          <w:p>
            <w:pPr>
              <w:widowControl/>
              <w:adjustRightInd/>
              <w:snapToGrid/>
              <w:jc w:val="center"/>
              <w:rPr>
                <w:rFonts w:hint="eastAsia" w:ascii="仿宋" w:hAnsi="仿宋" w:eastAsia="仿宋" w:cs="Times New Roman"/>
                <w:kern w:val="2"/>
                <w:szCs w:val="20"/>
                <w:lang w:val="en-US" w:eastAsia="zh-CN"/>
              </w:rPr>
            </w:pPr>
            <w:r>
              <w:rPr>
                <w:rFonts w:hint="eastAsia" w:ascii="仿宋" w:hAnsi="仿宋" w:eastAsia="仿宋" w:cs="Times New Roman"/>
                <w:kern w:val="2"/>
                <w:szCs w:val="20"/>
                <w:lang w:val="en-US" w:eastAsia="zh-CN"/>
              </w:rPr>
              <w:t>地质工程</w:t>
            </w:r>
          </w:p>
        </w:tc>
        <w:tc>
          <w:tcPr>
            <w:tcW w:w="2661"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Times New Roman"/>
                <w:sz w:val="21"/>
                <w:lang w:val="en-US" w:eastAsia="zh-CN"/>
              </w:rPr>
            </w:pPr>
            <w:r>
              <w:rPr>
                <w:rFonts w:hint="eastAsia" w:ascii="仿宋" w:hAnsi="仿宋" w:eastAsia="仿宋" w:cs="Times New Roman"/>
                <w:sz w:val="21"/>
                <w:lang w:val="en-US" w:eastAsia="zh-CN"/>
              </w:rPr>
              <w:t>040714</w:t>
            </w:r>
          </w:p>
        </w:tc>
        <w:tc>
          <w:tcPr>
            <w:tcW w:w="2662" w:type="dxa"/>
            <w:gridSpan w:val="5"/>
            <w:noWrap w:val="0"/>
            <w:vAlign w:val="center"/>
          </w:tcPr>
          <w:p>
            <w:pPr>
              <w:widowControl/>
              <w:adjustRightInd/>
              <w:snapToGrid/>
              <w:jc w:val="center"/>
              <w:rPr>
                <w:rFonts w:hint="default"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w:t>
            </w:r>
          </w:p>
        </w:tc>
        <w:tc>
          <w:tcPr>
            <w:tcW w:w="1663" w:type="dxa"/>
            <w:noWrap w:val="0"/>
            <w:vAlign w:val="center"/>
          </w:tcPr>
          <w:p>
            <w:pPr>
              <w:widowControl/>
              <w:adjustRightInd/>
              <w:snapToGrid/>
              <w:jc w:val="center"/>
              <w:rPr>
                <w:rFonts w:hint="eastAsia" w:ascii="仿宋" w:hAnsi="仿宋" w:eastAsia="仿宋" w:cs="Times New Roman"/>
                <w:kern w:val="2"/>
                <w:szCs w:val="20"/>
                <w:lang w:eastAsia="zh-CN"/>
              </w:rPr>
            </w:pPr>
            <w:r>
              <w:rPr>
                <w:rFonts w:hint="eastAsia" w:ascii="仿宋" w:hAnsi="仿宋" w:eastAsia="仿宋" w:cs="Times New Roman"/>
                <w:kern w:val="2"/>
                <w:szCs w:val="20"/>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蔡治勇</w:t>
            </w:r>
          </w:p>
        </w:tc>
        <w:tc>
          <w:tcPr>
            <w:tcW w:w="1586" w:type="dxa"/>
            <w:gridSpan w:val="2"/>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火炸药、安全</w:t>
            </w:r>
          </w:p>
        </w:tc>
        <w:tc>
          <w:tcPr>
            <w:tcW w:w="2661"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val="en-US" w:eastAsia="zh-CN"/>
              </w:rPr>
              <w:t>003832</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55080052964</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冯</w:t>
            </w:r>
            <w:r>
              <w:rPr>
                <w:rFonts w:hint="eastAsia" w:ascii="仿宋" w:hAnsi="仿宋" w:eastAsia="仿宋" w:cs="Times New Roman"/>
                <w:kern w:val="2"/>
                <w:szCs w:val="20"/>
                <w:lang w:val="en-US" w:eastAsia="zh-CN"/>
              </w:rPr>
              <w:t xml:space="preserve">  </w:t>
            </w:r>
            <w:r>
              <w:rPr>
                <w:rFonts w:hint="eastAsia" w:ascii="仿宋" w:hAnsi="仿宋" w:eastAsia="仿宋" w:cs="Times New Roman"/>
                <w:kern w:val="2"/>
                <w:szCs w:val="20"/>
                <w:lang w:eastAsia="zh-CN"/>
              </w:rPr>
              <w:t>皓</w:t>
            </w:r>
          </w:p>
        </w:tc>
        <w:tc>
          <w:tcPr>
            <w:tcW w:w="1586" w:type="dxa"/>
            <w:gridSpan w:val="2"/>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机械、化工机械</w:t>
            </w:r>
          </w:p>
        </w:tc>
        <w:tc>
          <w:tcPr>
            <w:tcW w:w="2661"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val="en-US" w:eastAsia="zh-CN"/>
              </w:rPr>
              <w:t>019237</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55130140330</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刘国勇</w:t>
            </w:r>
          </w:p>
        </w:tc>
        <w:tc>
          <w:tcPr>
            <w:tcW w:w="1586" w:type="dxa"/>
            <w:gridSpan w:val="2"/>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eastAsia="zh-CN"/>
              </w:rPr>
              <w:t>化工工艺</w:t>
            </w:r>
          </w:p>
        </w:tc>
        <w:tc>
          <w:tcPr>
            <w:tcW w:w="2661"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lang w:val="en-US" w:eastAsia="zh-CN"/>
              </w:rPr>
              <w:t>019234</w:t>
            </w:r>
          </w:p>
        </w:tc>
        <w:tc>
          <w:tcPr>
            <w:tcW w:w="2662" w:type="dxa"/>
            <w:gridSpan w:val="5"/>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 w:val="21"/>
                <w:szCs w:val="20"/>
                <w:lang w:val="en-US" w:eastAsia="zh-CN" w:bidi="ar-SA"/>
              </w:rPr>
              <w:t>55060013805</w:t>
            </w:r>
          </w:p>
        </w:tc>
        <w:tc>
          <w:tcPr>
            <w:tcW w:w="1663" w:type="dxa"/>
            <w:noWrap w:val="0"/>
            <w:vAlign w:val="center"/>
          </w:tcPr>
          <w:p>
            <w:pPr>
              <w:widowControl/>
              <w:adjustRightInd/>
              <w:snapToGrid/>
              <w:jc w:val="center"/>
              <w:rPr>
                <w:rFonts w:hint="eastAsia" w:ascii="仿宋" w:hAnsi="仿宋" w:eastAsia="仿宋" w:cs="Times New Roman"/>
                <w:kern w:val="2"/>
                <w:sz w:val="21"/>
                <w:szCs w:val="20"/>
                <w:lang w:val="en-US" w:eastAsia="zh-CN" w:bidi="ar-SA"/>
              </w:rPr>
            </w:pPr>
            <w:r>
              <w:rPr>
                <w:rFonts w:hint="eastAsia" w:ascii="仿宋" w:hAnsi="仿宋" w:eastAsia="仿宋" w:cs="Times New Roman"/>
                <w:kern w:val="2"/>
                <w:szCs w:val="2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widowControl/>
              <w:adjustRightInd w:val="0"/>
              <w:snapToGrid w:val="0"/>
              <w:spacing w:line="240" w:lineRule="auto"/>
              <w:ind w:firstLine="0" w:firstLineChars="0"/>
              <w:jc w:val="left"/>
              <w:rPr>
                <w:rFonts w:hint="eastAsia" w:ascii="仿宋" w:hAnsi="仿宋" w:eastAsia="仿宋" w:cs="仿宋"/>
                <w:color w:val="auto"/>
                <w:szCs w:val="21"/>
              </w:rPr>
            </w:pPr>
            <w:r>
              <w:rPr>
                <w:rFonts w:hint="eastAsia" w:ascii="仿宋" w:hAnsi="仿宋" w:eastAsia="仿宋" w:cs="宋体"/>
                <w:b/>
                <w:bCs/>
                <w:szCs w:val="21"/>
                <w:lang w:eastAsia="zh-CN"/>
              </w:rPr>
              <w:t>项目简介：</w:t>
            </w:r>
            <w:r>
              <w:rPr>
                <w:rFonts w:hint="eastAsia" w:ascii="仿宋" w:hAnsi="仿宋" w:eastAsia="仿宋" w:cs="仿宋"/>
                <w:color w:val="auto"/>
                <w:szCs w:val="21"/>
                <w:lang w:eastAsia="zh-CN"/>
              </w:rPr>
              <w:t>贵州省湄潭县湄江中心石化有限责任公司柏梓加油站属于贵州省湄潭县湄江中心石化有限责任公司下属机构，</w:t>
            </w:r>
            <w:r>
              <w:rPr>
                <w:rFonts w:hint="eastAsia" w:ascii="仿宋" w:hAnsi="仿宋" w:eastAsia="仿宋" w:cs="仿宋"/>
                <w:b w:val="0"/>
                <w:bCs w:val="0"/>
                <w:color w:val="auto"/>
                <w:szCs w:val="21"/>
                <w:lang w:val="en-US" w:eastAsia="zh-CN"/>
              </w:rPr>
              <w:t>主要</w:t>
            </w:r>
            <w:r>
              <w:rPr>
                <w:rFonts w:hint="eastAsia" w:ascii="仿宋" w:hAnsi="仿宋" w:eastAsia="仿宋" w:cs="仿宋"/>
                <w:color w:val="auto"/>
                <w:szCs w:val="21"/>
              </w:rPr>
              <w:t>负责</w:t>
            </w:r>
            <w:r>
              <w:rPr>
                <w:rFonts w:hint="eastAsia" w:ascii="仿宋" w:hAnsi="仿宋" w:eastAsia="仿宋" w:cs="仿宋"/>
                <w:color w:val="auto"/>
                <w:szCs w:val="21"/>
                <w:lang w:eastAsia="zh-CN"/>
              </w:rPr>
              <w:t>人：李一业。柏梓加油站</w:t>
            </w:r>
            <w:r>
              <w:rPr>
                <w:rFonts w:hint="eastAsia" w:ascii="仿宋" w:hAnsi="仿宋" w:eastAsia="仿宋" w:cs="仿宋"/>
                <w:color w:val="auto"/>
                <w:kern w:val="0"/>
                <w:sz w:val="21"/>
                <w:szCs w:val="21"/>
                <w:highlight w:val="none"/>
                <w:lang w:bidi="ar"/>
              </w:rPr>
              <w:t>用地面积</w:t>
            </w:r>
            <w:r>
              <w:rPr>
                <w:rFonts w:hint="eastAsia" w:ascii="仿宋" w:hAnsi="仿宋" w:eastAsia="仿宋" w:cs="仿宋"/>
                <w:color w:val="auto"/>
                <w:kern w:val="0"/>
                <w:sz w:val="21"/>
                <w:szCs w:val="21"/>
                <w:highlight w:val="none"/>
                <w:lang w:val="en-US" w:eastAsia="zh-CN" w:bidi="ar"/>
              </w:rPr>
              <w:t>2397.61</w:t>
            </w:r>
            <w:r>
              <w:rPr>
                <w:rFonts w:hint="eastAsia" w:ascii="仿宋" w:hAnsi="仿宋" w:eastAsia="仿宋" w:cs="仿宋"/>
                <w:color w:val="auto"/>
                <w:kern w:val="0"/>
                <w:sz w:val="21"/>
                <w:szCs w:val="21"/>
                <w:highlight w:val="none"/>
                <w:lang w:bidi="ar"/>
              </w:rPr>
              <w:t>m</w:t>
            </w:r>
            <w:r>
              <w:rPr>
                <w:rFonts w:hint="eastAsia" w:ascii="仿宋" w:hAnsi="仿宋" w:eastAsia="仿宋" w:cs="仿宋"/>
                <w:color w:val="auto"/>
                <w:kern w:val="0"/>
                <w:sz w:val="21"/>
                <w:szCs w:val="21"/>
                <w:highlight w:val="none"/>
                <w:vertAlign w:val="superscript"/>
                <w:lang w:bidi="ar"/>
              </w:rPr>
              <w:t>2</w:t>
            </w:r>
            <w:r>
              <w:rPr>
                <w:rFonts w:hint="eastAsia" w:ascii="仿宋" w:hAnsi="仿宋" w:eastAsia="仿宋" w:cs="仿宋"/>
                <w:color w:val="auto"/>
                <w:kern w:val="0"/>
                <w:sz w:val="21"/>
                <w:szCs w:val="21"/>
                <w:highlight w:val="none"/>
                <w:lang w:bidi="ar"/>
              </w:rPr>
              <w:t>，建筑面积</w:t>
            </w:r>
            <w:r>
              <w:rPr>
                <w:rFonts w:hint="eastAsia" w:ascii="仿宋" w:hAnsi="仿宋" w:eastAsia="仿宋" w:cs="仿宋"/>
                <w:color w:val="auto"/>
                <w:kern w:val="0"/>
                <w:sz w:val="21"/>
                <w:szCs w:val="21"/>
                <w:highlight w:val="none"/>
                <w:lang w:val="en-US" w:eastAsia="zh-CN" w:bidi="ar"/>
              </w:rPr>
              <w:t>1715.52</w:t>
            </w:r>
            <w:r>
              <w:rPr>
                <w:rFonts w:hint="eastAsia" w:ascii="仿宋" w:hAnsi="仿宋" w:eastAsia="仿宋" w:cs="仿宋"/>
                <w:color w:val="auto"/>
                <w:kern w:val="0"/>
                <w:sz w:val="21"/>
                <w:szCs w:val="21"/>
                <w:highlight w:val="none"/>
                <w:lang w:bidi="ar"/>
              </w:rPr>
              <w:t>m</w:t>
            </w:r>
            <w:r>
              <w:rPr>
                <w:rFonts w:hint="eastAsia" w:ascii="仿宋" w:hAnsi="仿宋" w:eastAsia="仿宋" w:cs="仿宋"/>
                <w:color w:val="auto"/>
                <w:kern w:val="0"/>
                <w:sz w:val="21"/>
                <w:szCs w:val="21"/>
                <w:highlight w:val="none"/>
                <w:vertAlign w:val="superscript"/>
                <w:lang w:bidi="ar"/>
              </w:rPr>
              <w:t>2</w:t>
            </w:r>
            <w:r>
              <w:rPr>
                <w:rFonts w:hint="eastAsia" w:ascii="仿宋" w:hAnsi="仿宋" w:eastAsia="仿宋" w:cs="仿宋"/>
                <w:color w:val="auto"/>
                <w:kern w:val="0"/>
                <w:sz w:val="21"/>
                <w:szCs w:val="21"/>
                <w:highlight w:val="none"/>
                <w:lang w:bidi="ar"/>
              </w:rPr>
              <w:t>。站内</w:t>
            </w:r>
            <w:r>
              <w:rPr>
                <w:rFonts w:hint="eastAsia" w:ascii="仿宋" w:hAnsi="仿宋" w:eastAsia="仿宋" w:cs="仿宋"/>
                <w:color w:val="auto"/>
                <w:kern w:val="0"/>
                <w:sz w:val="21"/>
                <w:szCs w:val="21"/>
                <w:highlight w:val="none"/>
                <w:lang w:val="en-US" w:eastAsia="zh-CN" w:bidi="ar"/>
              </w:rPr>
              <w:t>设置双枪单油品潜油泵加油机5台，其中0</w:t>
            </w:r>
            <w:r>
              <w:rPr>
                <w:rFonts w:hint="eastAsia" w:ascii="仿宋" w:hAnsi="仿宋" w:eastAsia="仿宋" w:cs="仿宋"/>
                <w:color w:val="auto"/>
                <w:kern w:val="0"/>
                <w:sz w:val="21"/>
                <w:szCs w:val="21"/>
                <w:highlight w:val="none"/>
                <w:vertAlign w:val="superscript"/>
                <w:lang w:val="en-US" w:eastAsia="zh-CN" w:bidi="ar"/>
              </w:rPr>
              <w:t>#</w:t>
            </w:r>
            <w:r>
              <w:rPr>
                <w:rFonts w:hint="eastAsia" w:ascii="仿宋" w:hAnsi="仿宋" w:eastAsia="仿宋" w:cs="仿宋"/>
                <w:color w:val="auto"/>
                <w:kern w:val="0"/>
                <w:sz w:val="21"/>
                <w:szCs w:val="21"/>
                <w:highlight w:val="none"/>
                <w:lang w:val="en-US" w:eastAsia="zh-CN" w:bidi="ar"/>
              </w:rPr>
              <w:t>柴油和92</w:t>
            </w:r>
            <w:r>
              <w:rPr>
                <w:rFonts w:hint="eastAsia" w:ascii="仿宋" w:hAnsi="仿宋" w:eastAsia="仿宋" w:cs="仿宋"/>
                <w:color w:val="auto"/>
                <w:kern w:val="0"/>
                <w:sz w:val="21"/>
                <w:szCs w:val="21"/>
                <w:highlight w:val="none"/>
                <w:vertAlign w:val="superscript"/>
                <w:lang w:val="en-US" w:eastAsia="zh-CN" w:bidi="ar"/>
              </w:rPr>
              <w:t>#</w:t>
            </w:r>
            <w:r>
              <w:rPr>
                <w:rFonts w:hint="eastAsia" w:ascii="仿宋" w:hAnsi="仿宋" w:eastAsia="仿宋" w:cs="仿宋"/>
                <w:color w:val="auto"/>
                <w:kern w:val="0"/>
                <w:sz w:val="21"/>
                <w:szCs w:val="21"/>
                <w:highlight w:val="none"/>
                <w:lang w:val="en-US" w:eastAsia="zh-CN" w:bidi="ar"/>
              </w:rPr>
              <w:t>汽油加油机各2台，95</w:t>
            </w:r>
            <w:r>
              <w:rPr>
                <w:rFonts w:hint="eastAsia" w:ascii="仿宋" w:hAnsi="仿宋" w:eastAsia="仿宋" w:cs="仿宋"/>
                <w:color w:val="auto"/>
                <w:kern w:val="0"/>
                <w:sz w:val="21"/>
                <w:szCs w:val="21"/>
                <w:highlight w:val="none"/>
                <w:vertAlign w:val="superscript"/>
                <w:lang w:val="en-US" w:eastAsia="zh-CN" w:bidi="ar"/>
              </w:rPr>
              <w:t>#</w:t>
            </w:r>
            <w:r>
              <w:rPr>
                <w:rFonts w:hint="eastAsia" w:ascii="仿宋" w:hAnsi="仿宋" w:eastAsia="仿宋" w:cs="仿宋"/>
                <w:color w:val="auto"/>
                <w:kern w:val="0"/>
                <w:sz w:val="21"/>
                <w:szCs w:val="21"/>
                <w:highlight w:val="none"/>
                <w:lang w:val="en-US" w:eastAsia="zh-CN" w:bidi="ar"/>
              </w:rPr>
              <w:t>汽油加油机1台；设置承重罐池，池内设置4台SF储油罐（容积均为42.5m</w:t>
            </w:r>
            <w:r>
              <w:rPr>
                <w:rFonts w:hint="eastAsia" w:ascii="仿宋" w:hAnsi="仿宋" w:eastAsia="仿宋" w:cs="仿宋"/>
                <w:color w:val="auto"/>
                <w:kern w:val="0"/>
                <w:sz w:val="21"/>
                <w:szCs w:val="21"/>
                <w:highlight w:val="none"/>
                <w:vertAlign w:val="superscript"/>
                <w:lang w:val="en-US" w:eastAsia="zh-CN" w:bidi="ar"/>
              </w:rPr>
              <w:t>3</w:t>
            </w:r>
            <w:r>
              <w:rPr>
                <w:rFonts w:hint="eastAsia" w:ascii="仿宋" w:hAnsi="仿宋" w:eastAsia="仿宋" w:cs="仿宋"/>
                <w:color w:val="auto"/>
                <w:kern w:val="0"/>
                <w:sz w:val="21"/>
                <w:szCs w:val="21"/>
                <w:highlight w:val="none"/>
                <w:lang w:val="en-US" w:eastAsia="zh-CN" w:bidi="ar"/>
              </w:rPr>
              <w:t>），其中0</w:t>
            </w:r>
            <w:r>
              <w:rPr>
                <w:rFonts w:hint="eastAsia" w:ascii="仿宋" w:hAnsi="仿宋" w:eastAsia="仿宋" w:cs="仿宋"/>
                <w:color w:val="auto"/>
                <w:kern w:val="0"/>
                <w:sz w:val="21"/>
                <w:szCs w:val="21"/>
                <w:highlight w:val="none"/>
                <w:vertAlign w:val="superscript"/>
                <w:lang w:val="en-US" w:eastAsia="zh-CN" w:bidi="ar"/>
              </w:rPr>
              <w:t>#</w:t>
            </w:r>
            <w:r>
              <w:rPr>
                <w:rFonts w:hint="eastAsia" w:ascii="仿宋" w:hAnsi="仿宋" w:eastAsia="仿宋" w:cs="仿宋"/>
                <w:color w:val="auto"/>
                <w:kern w:val="0"/>
                <w:sz w:val="21"/>
                <w:szCs w:val="21"/>
                <w:highlight w:val="none"/>
                <w:lang w:val="en-US" w:eastAsia="zh-CN" w:bidi="ar"/>
              </w:rPr>
              <w:t>柴油罐1台，92</w:t>
            </w:r>
            <w:r>
              <w:rPr>
                <w:rFonts w:hint="eastAsia" w:ascii="仿宋" w:hAnsi="仿宋" w:eastAsia="仿宋" w:cs="仿宋"/>
                <w:color w:val="auto"/>
                <w:kern w:val="0"/>
                <w:sz w:val="21"/>
                <w:szCs w:val="21"/>
                <w:highlight w:val="none"/>
                <w:vertAlign w:val="superscript"/>
                <w:lang w:val="en-US" w:eastAsia="zh-CN" w:bidi="ar"/>
              </w:rPr>
              <w:t>#</w:t>
            </w:r>
            <w:r>
              <w:rPr>
                <w:rFonts w:hint="eastAsia" w:ascii="仿宋" w:hAnsi="仿宋" w:eastAsia="仿宋" w:cs="仿宋"/>
                <w:color w:val="auto"/>
                <w:kern w:val="0"/>
                <w:sz w:val="21"/>
                <w:szCs w:val="21"/>
                <w:highlight w:val="none"/>
                <w:lang w:val="en-US" w:eastAsia="zh-CN" w:bidi="ar"/>
              </w:rPr>
              <w:t>汽油罐2台，95</w:t>
            </w:r>
            <w:r>
              <w:rPr>
                <w:rFonts w:hint="eastAsia" w:ascii="仿宋" w:hAnsi="仿宋" w:eastAsia="仿宋" w:cs="仿宋"/>
                <w:color w:val="auto"/>
                <w:kern w:val="0"/>
                <w:sz w:val="21"/>
                <w:szCs w:val="21"/>
                <w:highlight w:val="none"/>
                <w:vertAlign w:val="superscript"/>
                <w:lang w:val="en-US" w:eastAsia="zh-CN" w:bidi="ar"/>
              </w:rPr>
              <w:t>#</w:t>
            </w:r>
            <w:r>
              <w:rPr>
                <w:rFonts w:hint="eastAsia" w:ascii="仿宋" w:hAnsi="仿宋" w:eastAsia="仿宋" w:cs="仿宋"/>
                <w:color w:val="auto"/>
                <w:kern w:val="0"/>
                <w:sz w:val="21"/>
                <w:szCs w:val="21"/>
                <w:highlight w:val="none"/>
                <w:lang w:val="en-US" w:eastAsia="zh-CN" w:bidi="ar"/>
              </w:rPr>
              <w:t>汽油罐1台，该加油站总容积为148.75m</w:t>
            </w:r>
            <w:r>
              <w:rPr>
                <w:rFonts w:hint="eastAsia" w:ascii="仿宋" w:hAnsi="仿宋" w:eastAsia="仿宋" w:cs="仿宋"/>
                <w:color w:val="auto"/>
                <w:kern w:val="0"/>
                <w:sz w:val="21"/>
                <w:szCs w:val="21"/>
                <w:highlight w:val="none"/>
                <w:vertAlign w:val="superscript"/>
                <w:lang w:val="en-US" w:eastAsia="zh-CN" w:bidi="ar"/>
              </w:rPr>
              <w:t>3</w:t>
            </w:r>
            <w:r>
              <w:rPr>
                <w:rFonts w:hint="eastAsia" w:ascii="仿宋" w:hAnsi="仿宋" w:eastAsia="仿宋" w:cs="仿宋"/>
                <w:color w:val="auto"/>
                <w:kern w:val="0"/>
                <w:sz w:val="21"/>
                <w:szCs w:val="21"/>
                <w:highlight w:val="none"/>
                <w:lang w:val="en-US" w:eastAsia="zh-CN" w:bidi="ar"/>
              </w:rPr>
              <w:t>（柴油折半计算）。</w:t>
            </w:r>
            <w:r>
              <w:rPr>
                <w:rFonts w:hint="eastAsia" w:ascii="仿宋" w:hAnsi="仿宋" w:eastAsia="仿宋" w:cs="仿宋"/>
                <w:color w:val="auto"/>
                <w:szCs w:val="21"/>
              </w:rPr>
              <w:t>依据</w:t>
            </w:r>
            <w:r>
              <w:rPr>
                <w:rFonts w:hint="eastAsia" w:ascii="仿宋" w:hAnsi="仿宋" w:eastAsia="仿宋" w:cs="仿宋"/>
                <w:color w:val="auto"/>
                <w:szCs w:val="21"/>
                <w:lang w:eastAsia="zh-CN"/>
              </w:rPr>
              <w:t>《汽车加油加气加氢站技术标准》（GB50156-2021）第</w:t>
            </w:r>
            <w:r>
              <w:rPr>
                <w:rFonts w:hint="eastAsia" w:ascii="仿宋" w:hAnsi="仿宋" w:eastAsia="仿宋" w:cs="仿宋"/>
                <w:color w:val="auto"/>
                <w:szCs w:val="21"/>
                <w:lang w:val="en-US" w:eastAsia="zh-CN"/>
              </w:rPr>
              <w:t>3.0.9条规定</w:t>
            </w:r>
            <w:r>
              <w:rPr>
                <w:rFonts w:hint="eastAsia" w:ascii="仿宋" w:hAnsi="仿宋" w:eastAsia="仿宋" w:cs="仿宋"/>
                <w:color w:val="auto"/>
                <w:szCs w:val="21"/>
              </w:rPr>
              <w:t>，该</w:t>
            </w:r>
            <w:r>
              <w:rPr>
                <w:rFonts w:hint="eastAsia" w:ascii="仿宋" w:hAnsi="仿宋" w:eastAsia="仿宋" w:cs="仿宋"/>
                <w:color w:val="auto"/>
                <w:szCs w:val="21"/>
                <w:lang w:eastAsia="zh-CN"/>
              </w:rPr>
              <w:t>加油</w:t>
            </w:r>
            <w:r>
              <w:rPr>
                <w:rFonts w:hint="eastAsia" w:ascii="仿宋" w:hAnsi="仿宋" w:eastAsia="仿宋" w:cs="仿宋"/>
                <w:color w:val="auto"/>
                <w:szCs w:val="21"/>
              </w:rPr>
              <w:t>站</w:t>
            </w:r>
            <w:r>
              <w:rPr>
                <w:rFonts w:hint="eastAsia" w:ascii="仿宋" w:hAnsi="仿宋" w:eastAsia="仿宋" w:cs="仿宋"/>
                <w:color w:val="auto"/>
                <w:szCs w:val="21"/>
                <w:lang w:eastAsia="zh-CN"/>
              </w:rPr>
              <w:t>为</w:t>
            </w:r>
            <w:r>
              <w:rPr>
                <w:rFonts w:hint="eastAsia" w:ascii="仿宋" w:hAnsi="仿宋" w:eastAsia="仿宋" w:cs="仿宋"/>
                <w:color w:val="auto"/>
                <w:szCs w:val="21"/>
              </w:rPr>
              <w:t>二级</w:t>
            </w:r>
            <w:r>
              <w:rPr>
                <w:rFonts w:hint="eastAsia" w:ascii="仿宋" w:hAnsi="仿宋" w:eastAsia="仿宋" w:cs="仿宋"/>
                <w:color w:val="auto"/>
                <w:szCs w:val="21"/>
                <w:lang w:eastAsia="zh-CN"/>
              </w:rPr>
              <w:t>加油站</w:t>
            </w:r>
            <w:r>
              <w:rPr>
                <w:rFonts w:hint="eastAsia" w:ascii="仿宋" w:hAnsi="仿宋" w:eastAsia="仿宋" w:cs="仿宋"/>
                <w:color w:val="auto"/>
                <w:szCs w:val="21"/>
              </w:rPr>
              <w:t>。</w:t>
            </w:r>
          </w:p>
          <w:p>
            <w:pPr>
              <w:adjustRightInd w:val="0"/>
              <w:snapToGrid w:val="0"/>
              <w:rPr>
                <w:rFonts w:hint="eastAsia"/>
                <w:lang w:eastAsia="zh-CN"/>
              </w:rPr>
            </w:pP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sz w:val="24"/>
              </w:rPr>
              <w:drawing>
                <wp:inline distT="0" distB="0" distL="114300" distR="114300">
                  <wp:extent cx="5793740" cy="4345305"/>
                  <wp:effectExtent l="0" t="0" r="16510" b="17145"/>
                  <wp:docPr id="5" name="图片 5" descr="IMG_20211207_110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0211207_110213"/>
                          <pic:cNvPicPr>
                            <a:picLocks noChangeAspect="1"/>
                          </pic:cNvPicPr>
                        </pic:nvPicPr>
                        <pic:blipFill>
                          <a:blip r:embed="rId4"/>
                          <a:stretch>
                            <a:fillRect/>
                          </a:stretch>
                        </pic:blipFill>
                        <pic:spPr>
                          <a:xfrm>
                            <a:off x="0" y="0"/>
                            <a:ext cx="5793740" cy="43453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朱继红</w:t>
            </w:r>
          </w:p>
        </w:tc>
        <w:tc>
          <w:tcPr>
            <w:tcW w:w="2622" w:type="dxa"/>
            <w:gridSpan w:val="4"/>
            <w:noWrap w:val="0"/>
            <w:vAlign w:val="center"/>
          </w:tcPr>
          <w:p>
            <w:pPr>
              <w:spacing w:line="3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2021.5.24</w:t>
            </w:r>
          </w:p>
        </w:tc>
        <w:tc>
          <w:tcPr>
            <w:tcW w:w="1226"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宋体"/>
                <w:szCs w:val="21"/>
              </w:rPr>
              <w:t>现场指导</w:t>
            </w:r>
          </w:p>
        </w:tc>
        <w:tc>
          <w:tcPr>
            <w:tcW w:w="3138" w:type="dxa"/>
            <w:gridSpan w:val="5"/>
            <w:vMerge w:val="restart"/>
            <w:noWrap w:val="0"/>
            <w:vAlign w:val="center"/>
          </w:tcPr>
          <w:p>
            <w:pPr>
              <w:spacing w:line="300" w:lineRule="exact"/>
              <w:jc w:val="left"/>
              <w:rPr>
                <w:rFonts w:hint="eastAsia" w:ascii="仿宋" w:hAnsi="仿宋" w:eastAsia="仿宋"/>
                <w:szCs w:val="21"/>
              </w:rPr>
            </w:pPr>
            <w:r>
              <w:rPr>
                <w:rFonts w:hint="eastAsia" w:ascii="仿宋" w:hAnsi="仿宋" w:eastAsia="仿宋"/>
                <w:szCs w:val="21"/>
                <w:lang w:val="en-US" w:eastAsia="zh-CN"/>
              </w:rPr>
              <w:t>1.</w:t>
            </w:r>
            <w:r>
              <w:rPr>
                <w:rFonts w:hint="eastAsia" w:ascii="仿宋" w:hAnsi="仿宋" w:eastAsia="仿宋"/>
                <w:szCs w:val="21"/>
              </w:rPr>
              <w:t>现场管理制度、操作规程、岗位作业危险告知、职业危害告知、现场警示标识等未建立。</w:t>
            </w:r>
          </w:p>
          <w:p>
            <w:pPr>
              <w:spacing w:line="300" w:lineRule="exact"/>
              <w:jc w:val="left"/>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2.</w:t>
            </w:r>
            <w:r>
              <w:rPr>
                <w:rFonts w:hint="eastAsia" w:ascii="仿宋" w:hAnsi="仿宋" w:eastAsia="仿宋"/>
                <w:szCs w:val="21"/>
              </w:rPr>
              <w:t>配电间配电柜跨接不完全，开关标识不全，管理制度、操作规程未上墙。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eastAsia="zh-CN"/>
              </w:rPr>
              <w:t>黄义旭</w:t>
            </w:r>
          </w:p>
        </w:tc>
        <w:tc>
          <w:tcPr>
            <w:tcW w:w="2622" w:type="dxa"/>
            <w:gridSpan w:val="4"/>
            <w:noWrap w:val="0"/>
            <w:vAlign w:val="center"/>
          </w:tcPr>
          <w:p>
            <w:pPr>
              <w:spacing w:line="3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2021.5.24</w:t>
            </w:r>
          </w:p>
        </w:tc>
        <w:tc>
          <w:tcPr>
            <w:tcW w:w="1226" w:type="dxa"/>
            <w:gridSpan w:val="2"/>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cs="宋体"/>
                <w:szCs w:val="21"/>
              </w:rPr>
              <w:t>现场资料收集</w:t>
            </w:r>
            <w:r>
              <w:rPr>
                <w:rFonts w:hint="eastAsia" w:ascii="仿宋" w:hAnsi="仿宋" w:eastAsia="仿宋" w:cs="宋体"/>
                <w:szCs w:val="21"/>
                <w:lang w:eastAsia="zh-CN"/>
              </w:rPr>
              <w:t>和</w:t>
            </w:r>
            <w:r>
              <w:rPr>
                <w:rFonts w:hint="eastAsia" w:ascii="仿宋" w:hAnsi="仿宋" w:eastAsia="仿宋" w:cs="Times New Roman"/>
                <w:szCs w:val="21"/>
                <w:lang w:val="en-US" w:eastAsia="zh-CN"/>
              </w:rPr>
              <w:t>现场记录</w:t>
            </w:r>
          </w:p>
        </w:tc>
        <w:tc>
          <w:tcPr>
            <w:tcW w:w="3138" w:type="dxa"/>
            <w:gridSpan w:val="5"/>
            <w:vMerge w:val="continue"/>
            <w:noWrap w:val="0"/>
            <w:vAlign w:val="center"/>
          </w:tcPr>
          <w:p>
            <w:pPr>
              <w:spacing w:line="300" w:lineRule="exact"/>
              <w:jc w:val="center"/>
              <w:rPr>
                <w:rFonts w:hint="eastAsia" w:ascii="仿宋" w:hAnsi="仿宋" w:eastAsia="仿宋" w:cs="Times New Roman"/>
                <w:b/>
                <w:kern w:val="2"/>
                <w:sz w:val="21"/>
                <w:szCs w:val="21"/>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B1515A"/>
    <w:rsid w:val="3BB151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样式 仿宋_GB2312 四号 行距: 1.5 倍行距"/>
    <w:basedOn w:val="1"/>
    <w:qFormat/>
    <w:uiPriority w:val="0"/>
    <w:pPr>
      <w:spacing w:line="360" w:lineRule="auto"/>
      <w:ind w:firstLine="560" w:firstLineChars="200"/>
    </w:pPr>
    <w:rPr>
      <w:rFonts w:ascii="宋体" w:hAnsi="宋体"/>
      <w:color w:val="00000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2021-12-28T03:01:00Z</dcterms:created>
  <dc:creator>雷楠</dc:creator>
  <cp:lastModifiedBy>雷楠</cp:lastModifiedBy>
  <dcterms:modified xsi:type="dcterms:W3CDTF">2021-12-28T03:01:49Z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8DF9135B596C4066952DF9265109E9D4</vt:lpwstr>
  </property>
</Properties>
</file>