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bookmarkStart w:id="0" w:name="_GoBack"/>
      <w:bookmarkEnd w:id="0"/>
      <w:r>
        <w:rPr>
          <w:rFonts w:hint="eastAsia" w:ascii="仿宋" w:hAnsi="仿宋" w:eastAsia="仿宋"/>
          <w:b/>
          <w:color w:val="000000"/>
          <w:sz w:val="28"/>
          <w:szCs w:val="28"/>
        </w:rPr>
        <w:t>《安全评价报告信息公布表》</w:t>
      </w:r>
    </w:p>
    <w:tbl>
      <w:tblPr>
        <w:tblStyle w:val="8"/>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重庆渝建矿业有限公司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000000"/>
                <w:kern w:val="0"/>
                <w:szCs w:val="21"/>
                <w:lang w:val="en-US" w:eastAsia="zh-CN"/>
              </w:rPr>
              <w:t>重庆渝建矿业有限公司重庆市垫江县三溪镇箐口社区罗家坡建筑石料用灰岩矿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7"/>
              <w:spacing w:before="0"/>
              <w:ind w:left="0" w:leftChars="0"/>
              <w:jc w:val="center"/>
              <w:rPr>
                <w:rFonts w:hint="eastAsia" w:ascii="仿宋" w:hAnsi="仿宋" w:eastAsia="仿宋" w:cs="仿宋"/>
                <w:color w:val="000000"/>
                <w:szCs w:val="21"/>
              </w:rPr>
            </w:pPr>
            <w:r>
              <w:rPr>
                <w:rFonts w:hint="eastAsia" w:cs="仿宋"/>
                <w:color w:val="000000"/>
                <w:spacing w:val="-14"/>
                <w:sz w:val="21"/>
                <w:szCs w:val="21"/>
                <w:lang w:val="en-US" w:eastAsia="zh-CN"/>
              </w:rPr>
              <w:t>李治友</w:t>
            </w:r>
          </w:p>
        </w:tc>
        <w:tc>
          <w:tcPr>
            <w:tcW w:w="2710" w:type="dxa"/>
            <w:gridSpan w:val="6"/>
            <w:noWrap w:val="0"/>
            <w:vAlign w:val="center"/>
          </w:tcPr>
          <w:p>
            <w:pPr>
              <w:pStyle w:val="7"/>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3"/>
            <w:noWrap w:val="0"/>
            <w:vAlign w:val="center"/>
          </w:tcPr>
          <w:p>
            <w:pPr>
              <w:pStyle w:val="7"/>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刘陶</w:t>
            </w:r>
          </w:p>
        </w:tc>
        <w:tc>
          <w:tcPr>
            <w:tcW w:w="2073" w:type="dxa"/>
            <w:gridSpan w:val="4"/>
            <w:noWrap w:val="0"/>
            <w:vAlign w:val="center"/>
          </w:tcPr>
          <w:p>
            <w:pPr>
              <w:spacing w:line="500" w:lineRule="exact"/>
              <w:jc w:val="center"/>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2021.11</w:t>
            </w:r>
          </w:p>
        </w:tc>
        <w:tc>
          <w:tcPr>
            <w:tcW w:w="2169" w:type="dxa"/>
            <w:gridSpan w:val="4"/>
            <w:noWrap w:val="0"/>
            <w:vAlign w:val="center"/>
          </w:tcPr>
          <w:p>
            <w:pPr>
              <w:spacing w:line="500" w:lineRule="exact"/>
              <w:jc w:val="center"/>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唐元杰</w:t>
            </w:r>
          </w:p>
        </w:tc>
        <w:tc>
          <w:tcPr>
            <w:tcW w:w="2156" w:type="dxa"/>
            <w:gridSpan w:val="2"/>
            <w:noWrap w:val="0"/>
            <w:vAlign w:val="center"/>
          </w:tcPr>
          <w:p>
            <w:pPr>
              <w:spacing w:line="500" w:lineRule="exact"/>
              <w:jc w:val="center"/>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李治友</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地质专业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030160</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default" w:ascii="Arial" w:hAnsi="Arial" w:eastAsia="宋体" w:cs="Arial"/>
                <w:color w:val="000000"/>
                <w:spacing w:val="-14"/>
                <w:sz w:val="21"/>
                <w:szCs w:val="21"/>
                <w:lang w:val="en-US" w:eastAsia="zh-CN"/>
              </w:rPr>
            </w:pPr>
            <w:r>
              <w:rPr>
                <w:rFonts w:hint="eastAsia" w:ascii="Arial" w:hAnsi="Arial" w:cs="Arial"/>
                <w:color w:val="000000"/>
                <w:spacing w:val="-14"/>
                <w:sz w:val="21"/>
                <w:szCs w:val="21"/>
                <w:lang w:val="en-US" w:eastAsia="zh-CN"/>
              </w:rPr>
              <w:t>刘   陶</w:t>
            </w:r>
          </w:p>
        </w:tc>
        <w:tc>
          <w:tcPr>
            <w:tcW w:w="2174" w:type="dxa"/>
            <w:gridSpan w:val="2"/>
            <w:noWrap w:val="0"/>
            <w:vAlign w:val="center"/>
          </w:tcPr>
          <w:p>
            <w:pPr>
              <w:widowControl/>
              <w:spacing w:line="4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钱  鹏</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机械工程</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033517</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孙文豪</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073"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037349</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吴子科</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073" w:type="dxa"/>
            <w:gridSpan w:val="4"/>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55180193792</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7"/>
              <w:spacing w:before="0"/>
              <w:ind w:left="0" w:leftChars="0"/>
              <w:jc w:val="center"/>
              <w:rPr>
                <w:rFonts w:hint="default" w:ascii="Arial" w:hAnsi="Arial" w:eastAsia="宋体" w:cs="Arial"/>
                <w:color w:val="000000"/>
                <w:spacing w:val="-14"/>
                <w:kern w:val="0"/>
                <w:sz w:val="21"/>
                <w:szCs w:val="21"/>
                <w:lang w:val="en-US" w:eastAsia="zh-CN" w:bidi="ar-SA"/>
              </w:rPr>
            </w:pPr>
            <w:r>
              <w:rPr>
                <w:rFonts w:hint="eastAsia" w:ascii="Arial" w:hAnsi="Arial" w:eastAsia="宋体" w:cs="Arial"/>
                <w:color w:val="000000"/>
                <w:kern w:val="2"/>
                <w:sz w:val="21"/>
                <w:szCs w:val="21"/>
                <w:lang w:val="en-US" w:eastAsia="zh-CN" w:bidi="ar-SA"/>
              </w:rPr>
              <w:t>唐金广</w:t>
            </w:r>
          </w:p>
        </w:tc>
        <w:tc>
          <w:tcPr>
            <w:tcW w:w="2174" w:type="dxa"/>
            <w:gridSpan w:val="2"/>
            <w:noWrap w:val="0"/>
            <w:vAlign w:val="center"/>
          </w:tcPr>
          <w:p>
            <w:pPr>
              <w:pStyle w:val="7"/>
              <w:spacing w:before="0"/>
              <w:ind w:left="0"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073" w:type="dxa"/>
            <w:gridSpan w:val="4"/>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7"/>
              <w:spacing w:before="0"/>
              <w:ind w:left="0" w:leftChars="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唐元杰</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400" w:lineRule="exac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蔡治勇</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弹药工程与爆炸技术</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003832</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55080052964</w:t>
            </w:r>
          </w:p>
        </w:tc>
        <w:tc>
          <w:tcPr>
            <w:tcW w:w="1663"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400" w:lineRule="exact"/>
              <w:jc w:val="center"/>
              <w:rPr>
                <w:rFonts w:hint="eastAsia" w:ascii="Arial" w:hAnsi="Arial" w:cs="Arial"/>
                <w:color w:val="000000"/>
                <w:szCs w:val="21"/>
                <w:lang w:val="en-US" w:eastAsia="zh-CN"/>
              </w:rPr>
            </w:pPr>
            <w:r>
              <w:rPr>
                <w:rFonts w:hint="eastAsia" w:ascii="Arial" w:hAnsi="Arial" w:cs="Arial"/>
                <w:color w:val="000000"/>
                <w:szCs w:val="21"/>
                <w:lang w:val="en-US" w:eastAsia="zh-CN"/>
              </w:rPr>
              <w:t>闫云光</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035582</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Arial" w:hAnsi="Arial" w:eastAsia="宋体" w:cs="Arial"/>
                <w:color w:val="000000"/>
                <w:szCs w:val="21"/>
                <w:lang w:val="en-US" w:eastAsia="zh-CN"/>
              </w:rPr>
              <w:t>冯皓</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机械、化工机械</w:t>
            </w:r>
          </w:p>
        </w:tc>
        <w:tc>
          <w:tcPr>
            <w:tcW w:w="2073" w:type="dxa"/>
            <w:gridSpan w:val="4"/>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adjustRightInd w:val="0"/>
              <w:snapToGrid w:val="0"/>
              <w:spacing w:line="360" w:lineRule="auto"/>
              <w:ind w:firstLine="420" w:firstLineChars="200"/>
              <w:rPr>
                <w:rFonts w:hint="eastAsia"/>
              </w:rPr>
            </w:pPr>
            <w:r>
              <w:rPr>
                <w:rFonts w:hint="eastAsia"/>
                <w:lang w:val="zh-CN"/>
              </w:rPr>
              <w:t>重庆渝建矿业有限公司</w:t>
            </w:r>
            <w:r>
              <w:rPr>
                <w:rFonts w:hint="eastAsia"/>
              </w:rPr>
              <w:t>成立于202</w:t>
            </w:r>
            <w:r>
              <w:rPr>
                <w:rFonts w:hint="eastAsia"/>
                <w:lang w:val="en-US" w:eastAsia="zh-CN"/>
              </w:rPr>
              <w:t>0</w:t>
            </w:r>
            <w:r>
              <w:rPr>
                <w:rFonts w:hint="eastAsia"/>
              </w:rPr>
              <w:t>年</w:t>
            </w:r>
            <w:r>
              <w:rPr>
                <w:rFonts w:hint="eastAsia"/>
                <w:lang w:val="en-US" w:eastAsia="zh-CN"/>
              </w:rPr>
              <w:t>12</w:t>
            </w:r>
            <w:r>
              <w:rPr>
                <w:rFonts w:hint="eastAsia"/>
              </w:rPr>
              <w:t>月</w:t>
            </w:r>
            <w:r>
              <w:rPr>
                <w:rFonts w:hint="eastAsia"/>
                <w:lang w:val="en-US" w:eastAsia="zh-CN"/>
              </w:rPr>
              <w:t>01</w:t>
            </w:r>
            <w:r>
              <w:rPr>
                <w:rFonts w:hint="eastAsia"/>
              </w:rPr>
              <w:t>日，企业类型为有限责任公司，企业地址位于重庆市</w:t>
            </w:r>
            <w:r>
              <w:rPr>
                <w:rFonts w:hint="eastAsia"/>
                <w:lang w:eastAsia="zh-CN"/>
              </w:rPr>
              <w:t>垫江县工业园区澄溪组团智能装配式产业园内</w:t>
            </w:r>
            <w:r>
              <w:rPr>
                <w:rFonts w:hint="eastAsia"/>
              </w:rPr>
              <w:t>，法定代表人为</w:t>
            </w:r>
            <w:r>
              <w:rPr>
                <w:rFonts w:hint="eastAsia"/>
                <w:lang w:eastAsia="zh-CN"/>
              </w:rPr>
              <w:t>夏双武</w:t>
            </w:r>
            <w:r>
              <w:rPr>
                <w:rFonts w:hint="eastAsia"/>
              </w:rPr>
              <w:t>，经营范围包括矿产资源（非煤矿山）开采，</w:t>
            </w:r>
            <w:r>
              <w:rPr>
                <w:rFonts w:hint="eastAsia"/>
                <w:lang w:eastAsia="zh-CN"/>
              </w:rPr>
              <w:t>选矿，矿物洗选加工，非金属矿及制品销售</w:t>
            </w:r>
            <w:r>
              <w:rPr>
                <w:rFonts w:hint="eastAsia"/>
              </w:rPr>
              <w:t>等。</w:t>
            </w:r>
          </w:p>
          <w:p>
            <w:pPr>
              <w:adjustRightInd w:val="0"/>
              <w:snapToGrid w:val="0"/>
              <w:spacing w:line="360" w:lineRule="auto"/>
              <w:ind w:firstLine="420" w:firstLineChars="200"/>
              <w:rPr>
                <w:rFonts w:hint="eastAsia" w:eastAsia="宋体"/>
                <w:lang w:eastAsia="zh-CN"/>
              </w:rPr>
            </w:pPr>
            <w:r>
              <w:rPr>
                <w:rFonts w:ascii="Arial" w:hAnsi="Arial"/>
              </w:rPr>
              <w:t>20</w:t>
            </w:r>
            <w:r>
              <w:rPr>
                <w:rFonts w:hint="eastAsia" w:ascii="Arial" w:hAnsi="Arial"/>
              </w:rPr>
              <w:t>21</w:t>
            </w:r>
            <w:r>
              <w:rPr>
                <w:rFonts w:ascii="Arial" w:hAnsi="Arial"/>
              </w:rPr>
              <w:t>年</w:t>
            </w:r>
            <w:r>
              <w:rPr>
                <w:rFonts w:hint="eastAsia" w:ascii="Arial" w:hAnsi="Arial"/>
              </w:rPr>
              <w:t>7</w:t>
            </w:r>
            <w:r>
              <w:rPr>
                <w:rFonts w:ascii="Arial" w:hAnsi="Arial"/>
              </w:rPr>
              <w:t>月</w:t>
            </w:r>
            <w:r>
              <w:rPr>
                <w:rFonts w:hint="eastAsia" w:ascii="Arial" w:hAnsi="Arial"/>
                <w:lang w:val="en-US" w:eastAsia="zh-CN"/>
              </w:rPr>
              <w:t>27</w:t>
            </w:r>
            <w:r>
              <w:rPr>
                <w:rFonts w:ascii="Arial" w:hAnsi="Arial"/>
              </w:rPr>
              <w:t>日</w:t>
            </w:r>
            <w:r>
              <w:rPr>
                <w:rFonts w:hint="eastAsia" w:ascii="Arial" w:hAnsi="Arial"/>
                <w:lang w:val="zh-CN"/>
              </w:rPr>
              <w:t>重庆渝建矿业有限公司</w:t>
            </w:r>
            <w:r>
              <w:rPr>
                <w:rFonts w:ascii="Arial" w:hAnsi="Arial"/>
              </w:rPr>
              <w:t>以拍卖的形式获得</w:t>
            </w:r>
            <w:r>
              <w:rPr>
                <w:rFonts w:hint="eastAsia" w:ascii="Arial" w:hAnsi="Arial"/>
                <w:lang w:val="en-US" w:eastAsia="zh-CN"/>
              </w:rPr>
              <w:t>垫江县三溪镇箐口社区罗家坡建筑石料用灰岩矿</w:t>
            </w:r>
            <w:r>
              <w:rPr>
                <w:rFonts w:hint="eastAsia" w:ascii="Arial" w:hAnsi="Arial"/>
              </w:rPr>
              <w:t>（</w:t>
            </w:r>
            <w:r>
              <w:rPr>
                <w:rFonts w:hint="eastAsia" w:ascii="Arial" w:hAnsi="Arial"/>
                <w:lang w:eastAsia="zh-CN"/>
              </w:rPr>
              <w:t>渝矿采垫江交易出</w:t>
            </w:r>
            <w:r>
              <w:rPr>
                <w:rFonts w:ascii="Arial" w:hAnsi="Arial"/>
              </w:rPr>
              <w:t>〔2021〕</w:t>
            </w:r>
            <w:r>
              <w:rPr>
                <w:rFonts w:hint="eastAsia" w:ascii="Arial" w:hAnsi="Arial"/>
                <w:lang w:val="en-US" w:eastAsia="zh-CN"/>
              </w:rPr>
              <w:t>001</w:t>
            </w:r>
            <w:r>
              <w:rPr>
                <w:rFonts w:ascii="Arial" w:hAnsi="Arial"/>
              </w:rPr>
              <w:t>号</w:t>
            </w:r>
            <w:r>
              <w:rPr>
                <w:rFonts w:hint="eastAsia" w:ascii="Arial" w:hAnsi="Arial"/>
              </w:rPr>
              <w:t>）。根据</w:t>
            </w:r>
            <w:r>
              <w:rPr>
                <w:rFonts w:hint="eastAsia" w:ascii="Arial" w:hAnsi="Arial"/>
                <w:lang w:eastAsia="zh-CN"/>
              </w:rPr>
              <w:t>采矿权出让成交确认书</w:t>
            </w:r>
            <w:r>
              <w:rPr>
                <w:rFonts w:hint="eastAsia" w:ascii="Arial" w:hAnsi="Arial"/>
              </w:rPr>
              <w:t>可知：矿山生产规模为</w:t>
            </w:r>
            <w:r>
              <w:rPr>
                <w:rFonts w:hint="eastAsia" w:ascii="Arial" w:hAnsi="Arial"/>
                <w:lang w:val="en-US" w:eastAsia="zh-CN"/>
              </w:rPr>
              <w:t>150</w:t>
            </w:r>
            <w:r>
              <w:rPr>
                <w:rFonts w:hint="eastAsia" w:ascii="Arial" w:hAnsi="Arial"/>
              </w:rPr>
              <w:t>万吨/年，矿区面积为0.</w:t>
            </w:r>
            <w:r>
              <w:rPr>
                <w:rFonts w:hint="eastAsia" w:ascii="Arial" w:hAnsi="Arial"/>
                <w:lang w:val="en-US" w:eastAsia="zh-CN"/>
              </w:rPr>
              <w:t>3202</w:t>
            </w:r>
            <w:r>
              <w:rPr>
                <w:rFonts w:hint="eastAsia" w:ascii="Arial" w:hAnsi="Arial"/>
              </w:rPr>
              <w:t>km</w:t>
            </w:r>
            <w:r>
              <w:rPr>
                <w:rFonts w:hint="eastAsia" w:ascii="Arial" w:hAnsi="Arial"/>
                <w:vertAlign w:val="superscript"/>
              </w:rPr>
              <w:t>2</w:t>
            </w:r>
            <w:r>
              <w:rPr>
                <w:rFonts w:hint="eastAsia" w:ascii="Arial" w:hAnsi="Arial"/>
              </w:rPr>
              <w:t>，开采深度为+</w:t>
            </w:r>
            <w:r>
              <w:rPr>
                <w:rFonts w:hint="eastAsia" w:ascii="Arial" w:hAnsi="Arial"/>
                <w:lang w:val="en-US" w:eastAsia="zh-CN"/>
              </w:rPr>
              <w:t>645</w:t>
            </w:r>
            <w:r>
              <w:rPr>
                <w:rFonts w:hint="eastAsia" w:ascii="Arial" w:hAnsi="Arial"/>
              </w:rPr>
              <w:t>m～+</w:t>
            </w:r>
            <w:r>
              <w:rPr>
                <w:rFonts w:hint="eastAsia" w:ascii="Arial" w:hAnsi="Arial"/>
                <w:lang w:val="en-US" w:eastAsia="zh-CN"/>
              </w:rPr>
              <w:t>515</w:t>
            </w:r>
            <w:r>
              <w:rPr>
                <w:rFonts w:hint="eastAsia" w:ascii="Arial" w:hAnsi="Arial"/>
              </w:rPr>
              <w:t>m</w:t>
            </w:r>
            <w:r>
              <w:rPr>
                <w:rFonts w:hint="eastAsia" w:ascii="Arial" w:hAnsi="Arial"/>
                <w:lang w:eastAsia="zh-CN"/>
              </w:rPr>
              <w:t>，开采矿种为建筑石料用灰岩</w:t>
            </w:r>
            <w:r>
              <w:rPr>
                <w:rFonts w:hint="eastAsia"/>
                <w:lang w:eastAsia="zh-CN"/>
              </w:rPr>
              <w:t>。</w:t>
            </w:r>
          </w:p>
          <w:p>
            <w:pPr>
              <w:pStyle w:val="2"/>
              <w:rPr>
                <w:rFonts w:hint="eastAsia"/>
              </w:rPr>
            </w:pPr>
            <w:r>
              <w:rPr>
                <w:rFonts w:hint="eastAsia" w:ascii="仿宋" w:hAnsi="仿宋" w:eastAsia="仿宋" w:cs="仿宋"/>
                <w:color w:val="auto"/>
                <w:kern w:val="0"/>
                <w:szCs w:val="21"/>
                <w:lang w:eastAsia="zh-CN"/>
              </w:rPr>
              <w:drawing>
                <wp:anchor distT="0" distB="0" distL="114300" distR="114300" simplePos="0" relativeHeight="251659264" behindDoc="0" locked="0" layoutInCell="1" allowOverlap="1">
                  <wp:simplePos x="0" y="0"/>
                  <wp:positionH relativeFrom="column">
                    <wp:posOffset>-19050</wp:posOffset>
                  </wp:positionH>
                  <wp:positionV relativeFrom="paragraph">
                    <wp:posOffset>387350</wp:posOffset>
                  </wp:positionV>
                  <wp:extent cx="5294630" cy="3970655"/>
                  <wp:effectExtent l="0" t="0" r="1270" b="10795"/>
                  <wp:wrapTopAndBottom/>
                  <wp:docPr id="1" name="图片 2" descr="2b70337113e0d9235b9c6a67c0f57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2b70337113e0d9235b9c6a67c0f57eb"/>
                          <pic:cNvPicPr>
                            <a:picLocks noChangeAspect="1"/>
                          </pic:cNvPicPr>
                        </pic:nvPicPr>
                        <pic:blipFill>
                          <a:blip r:embed="rId4"/>
                          <a:stretch>
                            <a:fillRect/>
                          </a:stretch>
                        </pic:blipFill>
                        <pic:spPr>
                          <a:xfrm>
                            <a:off x="0" y="0"/>
                            <a:ext cx="5294630" cy="3970655"/>
                          </a:xfrm>
                          <a:prstGeom prst="rect">
                            <a:avLst/>
                          </a:prstGeom>
                          <a:noFill/>
                          <a:ln>
                            <a:noFill/>
                          </a:ln>
                        </pic:spPr>
                      </pic:pic>
                    </a:graphicData>
                  </a:graphic>
                </wp:anchor>
              </w:drawing>
            </w:r>
            <w:r>
              <w:rPr>
                <w:rFonts w:hint="eastAsia" w:ascii="宋体" w:hAnsi="宋体"/>
                <w:b/>
                <w:bCs/>
                <w:color w:val="000000"/>
                <w:sz w:val="28"/>
                <w:szCs w:val="28"/>
                <w:lang w:eastAsia="zh-CN"/>
              </w:rPr>
              <w:t>现场勘察照片：</w:t>
            </w:r>
          </w:p>
          <w:p>
            <w:pPr>
              <w:pStyle w:val="5"/>
              <w:ind w:left="0" w:leftChars="0" w:firstLine="0" w:firstLineChars="0"/>
              <w:rPr>
                <w:rFonts w:hint="eastAsia" w:ascii="仿宋" w:hAnsi="仿宋" w:eastAsia="仿宋" w:cs="仿宋"/>
                <w:color w:val="auto"/>
                <w:kern w:val="0"/>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李治友</w:t>
            </w:r>
          </w:p>
        </w:tc>
        <w:tc>
          <w:tcPr>
            <w:tcW w:w="2034" w:type="dxa"/>
            <w:gridSpan w:val="3"/>
            <w:noWrap w:val="0"/>
            <w:vAlign w:val="center"/>
          </w:tcPr>
          <w:p>
            <w:pPr>
              <w:pStyle w:val="7"/>
              <w:spacing w:before="0" w:line="240" w:lineRule="exact"/>
              <w:ind w:left="0"/>
              <w:jc w:val="center"/>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1</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9</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26</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default" w:ascii="仿宋" w:hAnsi="仿宋" w:eastAsia="仿宋"/>
                <w:color w:val="000000"/>
                <w:szCs w:val="21"/>
                <w:lang w:eastAsia="zh-CN"/>
              </w:rPr>
            </w:pPr>
            <w:r>
              <w:rPr>
                <w:rFonts w:hint="default" w:ascii="仿宋" w:hAnsi="仿宋" w:eastAsia="仿宋"/>
                <w:color w:val="000000"/>
                <w:szCs w:val="21"/>
                <w:lang w:eastAsia="zh-CN"/>
              </w:rPr>
              <w:t xml:space="preserve">刘  </w:t>
            </w:r>
            <w:r>
              <w:rPr>
                <w:rFonts w:hint="eastAsia" w:ascii="仿宋" w:hAnsi="仿宋" w:eastAsia="仿宋"/>
                <w:color w:val="000000"/>
                <w:szCs w:val="21"/>
                <w:lang w:eastAsia="zh-CN"/>
              </w:rPr>
              <w:t>陶</w:t>
            </w:r>
          </w:p>
        </w:tc>
        <w:tc>
          <w:tcPr>
            <w:tcW w:w="2034" w:type="dxa"/>
            <w:gridSpan w:val="3"/>
            <w:noWrap w:val="0"/>
            <w:vAlign w:val="center"/>
          </w:tcPr>
          <w:p>
            <w:pPr>
              <w:spacing w:line="300" w:lineRule="exact"/>
              <w:jc w:val="center"/>
              <w:rPr>
                <w:rFonts w:hint="eastAsia" w:ascii="仿宋" w:hAnsi="仿宋" w:eastAsia="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21</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9</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26</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eastAsia" w:ascii="仿宋" w:hAnsi="仿宋" w:eastAsia="仿宋"/>
                <w:b/>
                <w:color w:val="000000"/>
                <w:szCs w:val="21"/>
              </w:rPr>
            </w:pPr>
          </w:p>
        </w:tc>
        <w:tc>
          <w:tcPr>
            <w:tcW w:w="2034" w:type="dxa"/>
            <w:gridSpan w:val="3"/>
            <w:noWrap w:val="0"/>
            <w:vAlign w:val="center"/>
          </w:tcPr>
          <w:p>
            <w:pPr>
              <w:spacing w:line="300" w:lineRule="exact"/>
              <w:jc w:val="center"/>
              <w:rPr>
                <w:rFonts w:hint="eastAsia" w:ascii="仿宋" w:hAnsi="仿宋" w:eastAsia="仿宋"/>
                <w:b/>
                <w:color w:val="000000"/>
                <w:szCs w:val="21"/>
              </w:rPr>
            </w:pPr>
          </w:p>
        </w:tc>
        <w:tc>
          <w:tcPr>
            <w:tcW w:w="1226" w:type="dxa"/>
            <w:gridSpan w:val="2"/>
            <w:noWrap w:val="0"/>
            <w:vAlign w:val="center"/>
          </w:tcPr>
          <w:p>
            <w:pPr>
              <w:spacing w:line="300" w:lineRule="exact"/>
              <w:jc w:val="center"/>
              <w:rPr>
                <w:rFonts w:hint="eastAsia" w:ascii="仿宋" w:hAnsi="仿宋" w:eastAsia="仿宋"/>
                <w:b/>
                <w:color w:val="000000"/>
                <w:szCs w:val="21"/>
              </w:rPr>
            </w:pPr>
          </w:p>
        </w:tc>
        <w:tc>
          <w:tcPr>
            <w:tcW w:w="3138" w:type="dxa"/>
            <w:gridSpan w:val="5"/>
            <w:noWrap w:val="0"/>
            <w:vAlign w:val="center"/>
          </w:tcPr>
          <w:p>
            <w:pPr>
              <w:spacing w:line="300" w:lineRule="exact"/>
              <w:jc w:val="center"/>
              <w:rPr>
                <w:rFonts w:hint="eastAsia" w:ascii="仿宋" w:hAnsi="仿宋" w:eastAsia="仿宋"/>
                <w:b/>
                <w:color w:val="000000"/>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3E1479"/>
    <w:rsid w:val="483E14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footer"/>
    <w:basedOn w:val="3"/>
    <w:next w:val="5"/>
    <w:qFormat/>
    <w:uiPriority w:val="0"/>
    <w:pPr>
      <w:tabs>
        <w:tab w:val="center" w:pos="4153"/>
        <w:tab w:val="right" w:pos="8306"/>
      </w:tabs>
      <w:snapToGrid w:val="0"/>
      <w:jc w:val="left"/>
    </w:pPr>
    <w:rPr>
      <w:sz w:val="18"/>
    </w:rPr>
  </w:style>
  <w:style w:type="paragraph" w:customStyle="1" w:styleId="3">
    <w:name w:val="正文1"/>
    <w:basedOn w:val="4"/>
    <w:uiPriority w:val="0"/>
    <w:pPr>
      <w:spacing w:line="360" w:lineRule="auto"/>
      <w:ind w:firstLine="200" w:firstLineChars="200"/>
    </w:pPr>
    <w:rPr>
      <w:rFonts w:ascii="宋体" w:hAnsi="宋体"/>
      <w:sz w:val="24"/>
      <w:szCs w:val="24"/>
    </w:rPr>
  </w:style>
  <w:style w:type="paragraph" w:styleId="4">
    <w:name w:val="Body Text Indent"/>
    <w:basedOn w:val="1"/>
    <w:qFormat/>
    <w:uiPriority w:val="0"/>
    <w:pPr>
      <w:ind w:firstLine="555"/>
    </w:pPr>
    <w:rPr>
      <w:sz w:val="28"/>
    </w:rPr>
  </w:style>
  <w:style w:type="paragraph" w:customStyle="1" w:styleId="5">
    <w:name w:val="报告正文"/>
    <w:basedOn w:val="6"/>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6">
    <w:name w:val="Body Text First Indent"/>
    <w:basedOn w:val="7"/>
    <w:qFormat/>
    <w:uiPriority w:val="0"/>
    <w:pPr>
      <w:ind w:firstLine="420" w:firstLineChars="100"/>
    </w:pPr>
    <w:rPr>
      <w:lang w:val="en-US" w:eastAsia="zh-CN"/>
    </w:rPr>
  </w:style>
  <w:style w:type="paragraph" w:styleId="7">
    <w:name w:val="Body Text"/>
    <w:basedOn w:val="1"/>
    <w:next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2021-12-22T02:38:00Z</dcterms:created>
  <dc:creator>雷楠</dc:creator>
  <cp:lastModifiedBy>雷楠</cp:lastModifiedBy>
  <dcterms:modified xsi:type="dcterms:W3CDTF">2021-12-22T02:38:50Z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F2ACB37C43B14AA092BFA775C8AFCF7D</vt:lpwstr>
  </property>
</Properties>
</file>