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重庆庆华璧山混凝土有限公司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hint="default" w:ascii="仿宋" w:hAnsi="仿宋" w:eastAsia="仿宋"/>
                <w:bCs/>
                <w:color w:val="auto"/>
                <w:szCs w:val="21"/>
                <w:lang w:val="en-US"/>
              </w:rPr>
            </w:pPr>
            <w:r>
              <w:rPr>
                <w:rFonts w:hint="eastAsia" w:ascii="仿宋" w:hAnsi="仿宋" w:eastAsia="仿宋"/>
                <w:color w:val="auto"/>
                <w:szCs w:val="21"/>
                <w:lang w:val="en-US" w:eastAsia="zh-CN"/>
              </w:rPr>
              <w:t>重庆庆华璧山混凝土有限公司自备加油设施改造项目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rPr>
                <w:rFonts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w:t>
            </w:r>
          </w:p>
        </w:tc>
        <w:tc>
          <w:tcPr>
            <w:tcW w:w="2710" w:type="dxa"/>
            <w:gridSpan w:val="6"/>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肖科、刘陶</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s="仿宋"/>
                <w:color w:val="000000"/>
                <w:spacing w:val="-14"/>
                <w:sz w:val="21"/>
                <w:szCs w:val="21"/>
                <w:lang w:val="en-US" w:eastAsia="zh-CN"/>
              </w:rPr>
              <w:t>2021.12</w:t>
            </w:r>
          </w:p>
        </w:tc>
        <w:tc>
          <w:tcPr>
            <w:tcW w:w="2169" w:type="dxa"/>
            <w:gridSpan w:val="4"/>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肖  科</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007419</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唐金广</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电气专业</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1663"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刘  陶</w:t>
            </w:r>
          </w:p>
        </w:tc>
        <w:tc>
          <w:tcPr>
            <w:tcW w:w="1586"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037350</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刘国勇</w:t>
            </w:r>
          </w:p>
        </w:tc>
        <w:tc>
          <w:tcPr>
            <w:tcW w:w="1586"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55060013805</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冯  皓</w:t>
            </w:r>
          </w:p>
        </w:tc>
        <w:tc>
          <w:tcPr>
            <w:tcW w:w="1586"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586"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55080052964</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r>
              <w:rPr>
                <w:rFonts w:hint="eastAsia" w:ascii="仿宋" w:hAnsi="仿宋" w:eastAsia="仿宋" w:cs="仿宋"/>
                <w:color w:val="000000"/>
                <w:szCs w:val="21"/>
                <w:lang w:val="en-US" w:eastAsia="zh-CN"/>
              </w:rPr>
              <w:t>重庆庆华璧山混凝土有限公司法定代表人为钟明云，统一社会信用代码：91500227345983516P，营业期限：2015年07月06日至永久。重庆庆华璧山混凝土有限公司自备加油设施改造项目位于重庆市璧山区大路街道福里村第四村民小组，重庆庆华璧山混凝土有限公司内部东南角，该项目属于重庆庆华璧山混凝土有限公司配套设施，为重庆庆华璧山混凝土有限公司的内部车辆进行柴油加注，不对第三方运输车辆进行柴油加注及不对外销售。该加油设施占地面积约636.8m2，设置2个20m3卧式地埋柴油储罐（购买柴油闪点≥60℃），1台双枪加注机。</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ascii="仿宋" w:hAnsi="仿宋" w:eastAsia="仿宋" w:cs="宋体"/>
                <w:color w:val="auto"/>
                <w:szCs w:val="21"/>
              </w:rPr>
            </w:pPr>
            <w:r>
              <w:rPr>
                <w:rFonts w:hint="default"/>
                <w:lang w:val="en-US" w:eastAsia="zh-CN"/>
              </w:rPr>
              <w:drawing>
                <wp:inline distT="0" distB="0" distL="114300" distR="114300">
                  <wp:extent cx="4816475" cy="3464560"/>
                  <wp:effectExtent l="0" t="0" r="3175" b="2540"/>
                  <wp:docPr id="24" name="图片 24" descr="f718f907559ef6a3077b91cc9a48ae6"/>
                  <wp:cNvGraphicFramePr/>
                  <a:graphic xmlns:a="http://schemas.openxmlformats.org/drawingml/2006/main">
                    <a:graphicData uri="http://schemas.openxmlformats.org/drawingml/2006/picture">
                      <pic:pic xmlns:pic="http://schemas.openxmlformats.org/drawingml/2006/picture">
                        <pic:nvPicPr>
                          <pic:cNvPr id="24" name="图片 24" descr="f718f907559ef6a3077b91cc9a48ae6"/>
                          <pic:cNvPicPr/>
                        </pic:nvPicPr>
                        <pic:blipFill>
                          <a:blip r:embed="rId4"/>
                          <a:stretch>
                            <a:fillRect/>
                          </a:stretch>
                        </pic:blipFill>
                        <pic:spPr>
                          <a:xfrm>
                            <a:off x="0" y="0"/>
                            <a:ext cx="4816475" cy="346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lang w:val="en-US" w:eastAsia="zh-CN"/>
              </w:rPr>
              <w:t>肖  科</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en-US"/>
              </w:rPr>
            </w:pPr>
            <w:r>
              <w:rPr>
                <w:rFonts w:hint="eastAsia" w:ascii="仿宋" w:hAnsi="仿宋" w:eastAsia="仿宋" w:cs="仿宋"/>
                <w:color w:val="000000"/>
                <w:szCs w:val="21"/>
                <w:lang w:val="en-US" w:eastAsia="zh-CN"/>
              </w:rPr>
              <w:t>2021年11月11日</w:t>
            </w:r>
          </w:p>
        </w:tc>
        <w:tc>
          <w:tcPr>
            <w:tcW w:w="1226" w:type="dxa"/>
            <w:gridSpan w:val="2"/>
            <w:noWrap w:val="0"/>
            <w:vAlign w:val="center"/>
          </w:tcPr>
          <w:p>
            <w:pPr>
              <w:spacing w:line="400" w:lineRule="exact"/>
              <w:jc w:val="both"/>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default" w:ascii="仿宋" w:hAnsi="仿宋" w:eastAsia="仿宋"/>
                <w:color w:val="000000"/>
                <w:szCs w:val="21"/>
                <w:lang w:eastAsia="zh-CN"/>
              </w:rPr>
              <w:t>刘  淘</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2021年11月11日</w:t>
            </w:r>
          </w:p>
        </w:tc>
        <w:tc>
          <w:tcPr>
            <w:tcW w:w="1226" w:type="dxa"/>
            <w:gridSpan w:val="2"/>
            <w:noWrap w:val="0"/>
            <w:vAlign w:val="center"/>
          </w:tcPr>
          <w:p>
            <w:pPr>
              <w:spacing w:line="400" w:lineRule="exact"/>
              <w:jc w:val="both"/>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021923"/>
    <w:rsid w:val="41021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2021-12-22T02:55:00Z</dcterms:created>
  <dc:creator>雷楠</dc:creator>
  <cp:lastModifiedBy>雷楠</cp:lastModifiedBy>
  <dcterms:modified xsi:type="dcterms:W3CDTF">2021-12-22T02:55:39Z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E0A0444A43D34E43AC2FE23D93EBBB68</vt:lpwstr>
  </property>
</Properties>
</file>