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中国石油天然气股份有限公司西南油气田分公司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大庆油田有限责任公司重庆分公司安全现状评价报告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仿宋" w:hAnsi="仿宋" w:eastAsia="仿宋"/>
                <w:szCs w:val="21"/>
              </w:rPr>
              <w:sym w:font="Wingdings 2" w:char="F052"/>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jc w:val="center"/>
              <w:rPr>
                <w:rFonts w:ascii="仿宋" w:hAnsi="仿宋" w:eastAsia="仿宋"/>
                <w:szCs w:val="21"/>
              </w:rPr>
            </w:pPr>
            <w:r>
              <w:rPr>
                <w:rFonts w:hint="eastAsia" w:ascii="仿宋" w:hAnsi="仿宋" w:eastAsia="仿宋"/>
                <w:szCs w:val="21"/>
              </w:rPr>
              <w:t>陆上石油天然气开采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刘菊梅</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蒋平</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2021.12</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sz w:val="24"/>
              </w:rPr>
            </w:pPr>
            <w:r>
              <w:rPr>
                <w:rFonts w:hint="eastAsia" w:ascii="宋体" w:hAnsi="宋体"/>
                <w:sz w:val="24"/>
              </w:rPr>
              <w:t>陈美宝</w:t>
            </w:r>
          </w:p>
        </w:tc>
        <w:tc>
          <w:tcPr>
            <w:tcW w:w="1586" w:type="dxa"/>
            <w:gridSpan w:val="2"/>
            <w:vAlign w:val="center"/>
          </w:tcPr>
          <w:p>
            <w:pPr>
              <w:jc w:val="center"/>
              <w:rPr>
                <w:rFonts w:ascii="宋体" w:hAnsi="宋体"/>
                <w:sz w:val="24"/>
              </w:rPr>
            </w:pPr>
            <w:r>
              <w:rPr>
                <w:rFonts w:hint="eastAsia" w:ascii="宋体" w:hAnsi="宋体"/>
                <w:sz w:val="24"/>
              </w:rPr>
              <w:t>油气储运</w:t>
            </w:r>
          </w:p>
        </w:tc>
        <w:tc>
          <w:tcPr>
            <w:tcW w:w="2661" w:type="dxa"/>
            <w:gridSpan w:val="5"/>
            <w:vAlign w:val="center"/>
          </w:tcPr>
          <w:p>
            <w:pPr>
              <w:jc w:val="center"/>
              <w:rPr>
                <w:rFonts w:hint="eastAsia" w:ascii="宋体" w:hAnsi="宋体"/>
                <w:sz w:val="24"/>
              </w:rPr>
            </w:pPr>
            <w:r>
              <w:rPr>
                <w:rFonts w:ascii="宋体" w:hAnsi="宋体"/>
                <w:sz w:val="24"/>
              </w:rPr>
              <w:t>1500000000100116</w:t>
            </w:r>
            <w:r>
              <w:rPr>
                <w:rFonts w:hint="eastAsia" w:ascii="宋体" w:hAnsi="宋体"/>
                <w:sz w:val="24"/>
              </w:rPr>
              <w:t>/</w:t>
            </w:r>
            <w:r>
              <w:rPr>
                <w:rFonts w:ascii="宋体" w:hAnsi="宋体"/>
                <w:sz w:val="24"/>
              </w:rPr>
              <w:t>016795</w:t>
            </w:r>
          </w:p>
        </w:tc>
        <w:tc>
          <w:tcPr>
            <w:tcW w:w="2662" w:type="dxa"/>
            <w:gridSpan w:val="5"/>
            <w:vAlign w:val="center"/>
          </w:tcPr>
          <w:p>
            <w:pPr>
              <w:jc w:val="center"/>
              <w:rPr>
                <w:rFonts w:ascii="仿宋" w:hAnsi="仿宋" w:eastAsia="仿宋"/>
                <w:szCs w:val="21"/>
              </w:rPr>
            </w:pPr>
            <w:r>
              <w:rPr>
                <w:rFonts w:hint="eastAsia" w:ascii="仿宋_GB2312" w:hAnsi="仿宋_GB2312" w:eastAsia="仿宋_GB2312" w:cs="仿宋_GB2312"/>
                <w:sz w:val="24"/>
              </w:rPr>
              <w:t>55090076429</w:t>
            </w:r>
          </w:p>
        </w:tc>
        <w:tc>
          <w:tcPr>
            <w:tcW w:w="1663" w:type="dxa"/>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宋体" w:hAnsi="宋体"/>
                <w:sz w:val="24"/>
              </w:rPr>
            </w:pPr>
            <w:r>
              <w:rPr>
                <w:rFonts w:hint="eastAsia" w:ascii="宋体" w:hAnsi="宋体"/>
                <w:sz w:val="24"/>
              </w:rPr>
              <w:t>高胡容</w:t>
            </w:r>
          </w:p>
        </w:tc>
        <w:tc>
          <w:tcPr>
            <w:tcW w:w="1586" w:type="dxa"/>
            <w:gridSpan w:val="2"/>
            <w:vAlign w:val="center"/>
          </w:tcPr>
          <w:p>
            <w:pPr>
              <w:jc w:val="center"/>
              <w:rPr>
                <w:rFonts w:hint="eastAsia" w:ascii="宋体" w:hAnsi="宋体"/>
                <w:sz w:val="24"/>
              </w:rPr>
            </w:pPr>
            <w:r>
              <w:rPr>
                <w:rFonts w:hint="eastAsia" w:ascii="宋体" w:hAnsi="宋体"/>
                <w:sz w:val="24"/>
              </w:rPr>
              <w:t>安  全</w:t>
            </w:r>
          </w:p>
        </w:tc>
        <w:tc>
          <w:tcPr>
            <w:tcW w:w="2661" w:type="dxa"/>
            <w:gridSpan w:val="5"/>
            <w:vAlign w:val="center"/>
          </w:tcPr>
          <w:p>
            <w:pPr>
              <w:jc w:val="center"/>
              <w:rPr>
                <w:rFonts w:hint="eastAsia" w:ascii="宋体" w:hAnsi="宋体"/>
                <w:sz w:val="24"/>
              </w:rPr>
            </w:pPr>
            <w:r>
              <w:rPr>
                <w:rFonts w:hint="eastAsia" w:ascii="宋体" w:hAnsi="宋体"/>
                <w:sz w:val="24"/>
              </w:rPr>
              <w:t>S011053000110192002940/037978</w:t>
            </w:r>
          </w:p>
        </w:tc>
        <w:tc>
          <w:tcPr>
            <w:tcW w:w="2662" w:type="dxa"/>
            <w:gridSpan w:val="5"/>
            <w:vAlign w:val="center"/>
          </w:tcPr>
          <w:p>
            <w:pPr>
              <w:jc w:val="center"/>
              <w:rPr>
                <w:rFonts w:ascii="仿宋" w:hAnsi="仿宋" w:eastAsia="仿宋"/>
                <w:szCs w:val="21"/>
              </w:rPr>
            </w:pPr>
          </w:p>
        </w:tc>
        <w:tc>
          <w:tcPr>
            <w:tcW w:w="1663" w:type="dxa"/>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宋体" w:hAnsi="宋体"/>
                <w:sz w:val="24"/>
              </w:rPr>
            </w:pPr>
            <w:r>
              <w:rPr>
                <w:rFonts w:hint="eastAsia" w:ascii="宋体" w:hAnsi="宋体"/>
                <w:sz w:val="24"/>
              </w:rPr>
              <w:t>高创波</w:t>
            </w:r>
          </w:p>
        </w:tc>
        <w:tc>
          <w:tcPr>
            <w:tcW w:w="1586" w:type="dxa"/>
            <w:gridSpan w:val="2"/>
            <w:vAlign w:val="center"/>
          </w:tcPr>
          <w:p>
            <w:pPr>
              <w:jc w:val="center"/>
              <w:rPr>
                <w:rFonts w:hint="eastAsia" w:ascii="宋体" w:hAnsi="宋体"/>
                <w:sz w:val="24"/>
              </w:rPr>
            </w:pPr>
            <w:r>
              <w:rPr>
                <w:rFonts w:hint="eastAsia" w:ascii="宋体" w:hAnsi="宋体"/>
                <w:sz w:val="24"/>
              </w:rPr>
              <w:t>机械、采油</w:t>
            </w:r>
          </w:p>
        </w:tc>
        <w:tc>
          <w:tcPr>
            <w:tcW w:w="2661" w:type="dxa"/>
            <w:gridSpan w:val="5"/>
            <w:vAlign w:val="center"/>
          </w:tcPr>
          <w:p>
            <w:pPr>
              <w:jc w:val="center"/>
              <w:rPr>
                <w:rFonts w:hint="eastAsia" w:ascii="宋体" w:hAnsi="宋体"/>
                <w:sz w:val="24"/>
              </w:rPr>
            </w:pPr>
            <w:r>
              <w:rPr>
                <w:rFonts w:ascii="宋体" w:hAnsi="宋体"/>
                <w:sz w:val="24"/>
              </w:rPr>
              <w:t>S011053000110202001824</w:t>
            </w:r>
            <w:r>
              <w:rPr>
                <w:rFonts w:hint="eastAsia" w:ascii="宋体" w:hAnsi="宋体"/>
                <w:sz w:val="24"/>
              </w:rPr>
              <w:t>/39952</w:t>
            </w:r>
          </w:p>
        </w:tc>
        <w:tc>
          <w:tcPr>
            <w:tcW w:w="2662" w:type="dxa"/>
            <w:gridSpan w:val="5"/>
            <w:vAlign w:val="center"/>
          </w:tcPr>
          <w:p>
            <w:pPr>
              <w:jc w:val="center"/>
              <w:rPr>
                <w:rFonts w:ascii="仿宋" w:hAnsi="仿宋" w:eastAsia="仿宋"/>
                <w:szCs w:val="21"/>
              </w:rPr>
            </w:pPr>
          </w:p>
        </w:tc>
        <w:tc>
          <w:tcPr>
            <w:tcW w:w="1663" w:type="dxa"/>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宋体" w:hAnsi="宋体"/>
                <w:sz w:val="24"/>
              </w:rPr>
            </w:pPr>
            <w:r>
              <w:rPr>
                <w:rFonts w:hint="eastAsia" w:ascii="宋体" w:hAnsi="宋体"/>
                <w:sz w:val="24"/>
              </w:rPr>
              <w:t>王  梅</w:t>
            </w:r>
          </w:p>
        </w:tc>
        <w:tc>
          <w:tcPr>
            <w:tcW w:w="1586" w:type="dxa"/>
            <w:gridSpan w:val="2"/>
            <w:vAlign w:val="center"/>
          </w:tcPr>
          <w:p>
            <w:pPr>
              <w:jc w:val="center"/>
              <w:rPr>
                <w:rFonts w:hint="eastAsia" w:ascii="宋体" w:hAnsi="宋体"/>
                <w:sz w:val="24"/>
              </w:rPr>
            </w:pPr>
            <w:r>
              <w:rPr>
                <w:rFonts w:hint="eastAsia" w:ascii="宋体" w:hAnsi="宋体"/>
                <w:sz w:val="24"/>
              </w:rPr>
              <w:t>电  气</w:t>
            </w:r>
          </w:p>
        </w:tc>
        <w:tc>
          <w:tcPr>
            <w:tcW w:w="2661" w:type="dxa"/>
            <w:gridSpan w:val="5"/>
            <w:vAlign w:val="center"/>
          </w:tcPr>
          <w:p>
            <w:pPr>
              <w:jc w:val="center"/>
              <w:rPr>
                <w:rFonts w:ascii="宋体" w:hAnsi="宋体"/>
                <w:sz w:val="24"/>
              </w:rPr>
            </w:pPr>
            <w:r>
              <w:rPr>
                <w:rFonts w:ascii="宋体" w:hAnsi="宋体"/>
                <w:sz w:val="24"/>
              </w:rPr>
              <w:t>S011053000110191001147</w:t>
            </w:r>
            <w:r>
              <w:rPr>
                <w:rFonts w:hint="eastAsia" w:ascii="宋体" w:hAnsi="宋体"/>
                <w:sz w:val="24"/>
              </w:rPr>
              <w:t>/</w:t>
            </w:r>
            <w:r>
              <w:rPr>
                <w:rFonts w:ascii="宋体" w:hAnsi="宋体"/>
                <w:sz w:val="24"/>
              </w:rPr>
              <w:t>019244</w:t>
            </w:r>
          </w:p>
        </w:tc>
        <w:tc>
          <w:tcPr>
            <w:tcW w:w="2662" w:type="dxa"/>
            <w:gridSpan w:val="5"/>
            <w:vAlign w:val="center"/>
          </w:tcPr>
          <w:p>
            <w:pPr>
              <w:jc w:val="center"/>
              <w:rPr>
                <w:rFonts w:ascii="仿宋" w:hAnsi="仿宋" w:eastAsia="仿宋"/>
                <w:szCs w:val="21"/>
              </w:rPr>
            </w:pPr>
            <w:r>
              <w:rPr>
                <w:rFonts w:hint="eastAsia" w:ascii="仿宋_GB2312" w:hAnsi="仿宋_GB2312" w:eastAsia="仿宋_GB2312" w:cs="仿宋_GB2312"/>
                <w:sz w:val="24"/>
                <w:lang w:bidi="ar"/>
              </w:rPr>
              <w:t>55090076425</w:t>
            </w:r>
          </w:p>
        </w:tc>
        <w:tc>
          <w:tcPr>
            <w:tcW w:w="1663" w:type="dxa"/>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宋体" w:hAnsi="宋体"/>
                <w:sz w:val="24"/>
              </w:rPr>
            </w:pPr>
            <w:r>
              <w:rPr>
                <w:rFonts w:hint="eastAsia" w:ascii="宋体" w:hAnsi="宋体"/>
                <w:sz w:val="24"/>
              </w:rPr>
              <w:t>易安柯</w:t>
            </w:r>
          </w:p>
        </w:tc>
        <w:tc>
          <w:tcPr>
            <w:tcW w:w="1586" w:type="dxa"/>
            <w:gridSpan w:val="2"/>
            <w:vAlign w:val="center"/>
          </w:tcPr>
          <w:p>
            <w:pPr>
              <w:jc w:val="center"/>
              <w:rPr>
                <w:rFonts w:hint="eastAsia" w:ascii="宋体" w:hAnsi="宋体"/>
                <w:sz w:val="24"/>
              </w:rPr>
            </w:pPr>
            <w:r>
              <w:rPr>
                <w:rFonts w:hint="eastAsia" w:ascii="宋体" w:hAnsi="宋体"/>
                <w:sz w:val="24"/>
              </w:rPr>
              <w:t>油气储运</w:t>
            </w:r>
          </w:p>
        </w:tc>
        <w:tc>
          <w:tcPr>
            <w:tcW w:w="2661" w:type="dxa"/>
            <w:gridSpan w:val="5"/>
            <w:vAlign w:val="center"/>
          </w:tcPr>
          <w:p>
            <w:pPr>
              <w:jc w:val="center"/>
              <w:rPr>
                <w:rFonts w:ascii="宋体" w:hAnsi="宋体"/>
                <w:sz w:val="24"/>
              </w:rPr>
            </w:pPr>
            <w:r>
              <w:rPr>
                <w:rFonts w:hint="eastAsia" w:ascii="宋体" w:hAnsi="宋体"/>
                <w:sz w:val="24"/>
              </w:rPr>
              <w:t>S011053000110193002441/035801</w:t>
            </w:r>
          </w:p>
        </w:tc>
        <w:tc>
          <w:tcPr>
            <w:tcW w:w="2662" w:type="dxa"/>
            <w:gridSpan w:val="5"/>
            <w:vAlign w:val="center"/>
          </w:tcPr>
          <w:p>
            <w:pPr>
              <w:jc w:val="center"/>
              <w:rPr>
                <w:rFonts w:ascii="仿宋" w:hAnsi="仿宋" w:eastAsia="仿宋"/>
                <w:szCs w:val="21"/>
              </w:rPr>
            </w:pPr>
          </w:p>
        </w:tc>
        <w:tc>
          <w:tcPr>
            <w:tcW w:w="1663" w:type="dxa"/>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宋体" w:hAnsi="宋体"/>
                <w:sz w:val="24"/>
              </w:rPr>
            </w:pPr>
            <w:r>
              <w:rPr>
                <w:rFonts w:hint="eastAsia" w:ascii="宋体" w:hAnsi="宋体"/>
                <w:sz w:val="24"/>
              </w:rPr>
              <w:t>蒋  平</w:t>
            </w:r>
          </w:p>
        </w:tc>
        <w:tc>
          <w:tcPr>
            <w:tcW w:w="1586" w:type="dxa"/>
            <w:gridSpan w:val="2"/>
            <w:vAlign w:val="center"/>
          </w:tcPr>
          <w:p>
            <w:pPr>
              <w:jc w:val="center"/>
              <w:rPr>
                <w:rFonts w:hint="eastAsia" w:ascii="宋体" w:hAnsi="宋体"/>
                <w:sz w:val="24"/>
              </w:rPr>
            </w:pPr>
            <w:r>
              <w:rPr>
                <w:rFonts w:hint="eastAsia" w:ascii="宋体" w:hAnsi="宋体"/>
                <w:sz w:val="24"/>
              </w:rPr>
              <w:t>采  油</w:t>
            </w:r>
          </w:p>
        </w:tc>
        <w:tc>
          <w:tcPr>
            <w:tcW w:w="2661" w:type="dxa"/>
            <w:gridSpan w:val="5"/>
            <w:vAlign w:val="center"/>
          </w:tcPr>
          <w:p>
            <w:pPr>
              <w:jc w:val="center"/>
              <w:rPr>
                <w:rFonts w:hint="eastAsia" w:ascii="宋体" w:hAnsi="宋体"/>
                <w:sz w:val="24"/>
              </w:rPr>
            </w:pPr>
            <w:r>
              <w:rPr>
                <w:rFonts w:ascii="宋体" w:hAnsi="宋体"/>
                <w:sz w:val="24"/>
              </w:rPr>
              <w:t>S011053000110202001809</w:t>
            </w:r>
            <w:r>
              <w:rPr>
                <w:rFonts w:hint="eastAsia" w:ascii="宋体" w:hAnsi="宋体"/>
                <w:sz w:val="24"/>
              </w:rPr>
              <w:t>/030718</w:t>
            </w:r>
          </w:p>
        </w:tc>
        <w:tc>
          <w:tcPr>
            <w:tcW w:w="2662" w:type="dxa"/>
            <w:gridSpan w:val="5"/>
            <w:vAlign w:val="center"/>
          </w:tcPr>
          <w:p>
            <w:pPr>
              <w:jc w:val="center"/>
              <w:rPr>
                <w:rFonts w:ascii="仿宋" w:hAnsi="仿宋" w:eastAsia="仿宋"/>
                <w:szCs w:val="21"/>
              </w:rPr>
            </w:pPr>
            <w:r>
              <w:rPr>
                <w:rFonts w:hint="eastAsia" w:ascii="仿宋_GB2312" w:hAnsi="仿宋_GB2312" w:eastAsia="仿宋_GB2312" w:cs="仿宋_GB2312"/>
                <w:kern w:val="0"/>
                <w:sz w:val="24"/>
                <w:lang w:bidi="ar"/>
              </w:rPr>
              <w:t>55170171255</w:t>
            </w:r>
          </w:p>
        </w:tc>
        <w:tc>
          <w:tcPr>
            <w:tcW w:w="1663" w:type="dxa"/>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宋体" w:hAnsi="宋体"/>
                <w:sz w:val="24"/>
              </w:rPr>
            </w:pPr>
            <w:r>
              <w:rPr>
                <w:rFonts w:hint="eastAsia" w:ascii="宋体" w:hAnsi="宋体"/>
                <w:sz w:val="24"/>
              </w:rPr>
              <w:t>刘文娟</w:t>
            </w:r>
          </w:p>
        </w:tc>
        <w:tc>
          <w:tcPr>
            <w:tcW w:w="1586" w:type="dxa"/>
            <w:gridSpan w:val="2"/>
            <w:vAlign w:val="center"/>
          </w:tcPr>
          <w:p>
            <w:pPr>
              <w:jc w:val="center"/>
              <w:rPr>
                <w:rFonts w:hint="eastAsia" w:ascii="宋体" w:hAnsi="宋体"/>
                <w:sz w:val="24"/>
              </w:rPr>
            </w:pPr>
            <w:r>
              <w:rPr>
                <w:rFonts w:hint="eastAsia" w:ascii="宋体" w:hAnsi="宋体"/>
                <w:sz w:val="24"/>
              </w:rPr>
              <w:t>自动化</w:t>
            </w:r>
          </w:p>
          <w:p>
            <w:pPr>
              <w:jc w:val="center"/>
              <w:rPr>
                <w:rFonts w:hint="eastAsia" w:ascii="宋体" w:hAnsi="宋体"/>
                <w:sz w:val="24"/>
              </w:rPr>
            </w:pPr>
            <w:r>
              <w:rPr>
                <w:rFonts w:hint="eastAsia" w:ascii="宋体" w:hAnsi="宋体"/>
                <w:sz w:val="24"/>
              </w:rPr>
              <w:t>（仪表）</w:t>
            </w:r>
          </w:p>
        </w:tc>
        <w:tc>
          <w:tcPr>
            <w:tcW w:w="2661" w:type="dxa"/>
            <w:gridSpan w:val="5"/>
            <w:vAlign w:val="center"/>
          </w:tcPr>
          <w:p>
            <w:pPr>
              <w:jc w:val="center"/>
              <w:rPr>
                <w:rFonts w:ascii="宋体" w:hAnsi="宋体"/>
                <w:sz w:val="24"/>
              </w:rPr>
            </w:pPr>
            <w:r>
              <w:rPr>
                <w:rFonts w:hint="eastAsia" w:ascii="宋体" w:hAnsi="宋体"/>
                <w:sz w:val="24"/>
              </w:rPr>
              <w:t>1700000000201153/019235</w:t>
            </w:r>
          </w:p>
        </w:tc>
        <w:tc>
          <w:tcPr>
            <w:tcW w:w="2662" w:type="dxa"/>
            <w:gridSpan w:val="5"/>
            <w:vAlign w:val="center"/>
          </w:tcPr>
          <w:p>
            <w:pPr>
              <w:jc w:val="center"/>
              <w:rPr>
                <w:rFonts w:ascii="仿宋" w:hAnsi="仿宋" w:eastAsia="仿宋"/>
                <w:szCs w:val="21"/>
              </w:rPr>
            </w:pPr>
            <w:r>
              <w:rPr>
                <w:rFonts w:hint="eastAsia" w:ascii="仿宋_GB2312" w:hAnsi="仿宋_GB2312" w:eastAsia="仿宋_GB2312" w:cs="仿宋_GB2312"/>
                <w:sz w:val="24"/>
                <w:lang w:bidi="ar"/>
              </w:rPr>
              <w:t>55140156484</w:t>
            </w:r>
          </w:p>
        </w:tc>
        <w:tc>
          <w:tcPr>
            <w:tcW w:w="1663" w:type="dxa"/>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宋体" w:hAnsi="宋体"/>
                <w:sz w:val="24"/>
              </w:rPr>
            </w:pPr>
            <w:r>
              <w:rPr>
                <w:rFonts w:hint="eastAsia" w:ascii="宋体" w:hAnsi="宋体"/>
                <w:sz w:val="24"/>
              </w:rPr>
              <w:t>蒋冬梅</w:t>
            </w:r>
          </w:p>
        </w:tc>
        <w:tc>
          <w:tcPr>
            <w:tcW w:w="1586" w:type="dxa"/>
            <w:gridSpan w:val="2"/>
            <w:vAlign w:val="center"/>
          </w:tcPr>
          <w:p>
            <w:pPr>
              <w:jc w:val="center"/>
              <w:rPr>
                <w:rFonts w:hint="eastAsia" w:ascii="宋体" w:hAnsi="宋体"/>
                <w:sz w:val="24"/>
              </w:rPr>
            </w:pPr>
            <w:r>
              <w:rPr>
                <w:rFonts w:hint="eastAsia" w:ascii="宋体" w:hAnsi="宋体"/>
                <w:sz w:val="24"/>
              </w:rPr>
              <w:t>石油工程</w:t>
            </w:r>
          </w:p>
        </w:tc>
        <w:tc>
          <w:tcPr>
            <w:tcW w:w="2661" w:type="dxa"/>
            <w:gridSpan w:val="5"/>
            <w:vAlign w:val="center"/>
          </w:tcPr>
          <w:p>
            <w:pPr>
              <w:jc w:val="center"/>
              <w:rPr>
                <w:rFonts w:hint="eastAsia" w:ascii="宋体" w:hAnsi="宋体"/>
                <w:sz w:val="24"/>
              </w:rPr>
            </w:pPr>
            <w:r>
              <w:rPr>
                <w:rFonts w:ascii="宋体" w:hAnsi="宋体"/>
                <w:sz w:val="24"/>
              </w:rPr>
              <w:t>S011053000110202001787</w:t>
            </w:r>
            <w:r>
              <w:rPr>
                <w:rFonts w:hint="eastAsia" w:ascii="宋体" w:hAnsi="宋体"/>
                <w:sz w:val="24"/>
              </w:rPr>
              <w:t>/039908</w:t>
            </w:r>
          </w:p>
        </w:tc>
        <w:tc>
          <w:tcPr>
            <w:tcW w:w="2662" w:type="dxa"/>
            <w:gridSpan w:val="5"/>
            <w:vAlign w:val="center"/>
          </w:tcPr>
          <w:p>
            <w:pPr>
              <w:jc w:val="center"/>
              <w:rPr>
                <w:rFonts w:ascii="仿宋" w:hAnsi="仿宋" w:eastAsia="仿宋"/>
                <w:szCs w:val="21"/>
              </w:rPr>
            </w:pPr>
          </w:p>
        </w:tc>
        <w:tc>
          <w:tcPr>
            <w:tcW w:w="1663" w:type="dxa"/>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sz w:val="24"/>
              </w:rPr>
            </w:pPr>
            <w:r>
              <w:rPr>
                <w:rFonts w:hint="eastAsia" w:ascii="宋体" w:hAnsi="宋体"/>
                <w:sz w:val="24"/>
              </w:rPr>
              <w:t>刘菊梅</w:t>
            </w:r>
          </w:p>
        </w:tc>
        <w:tc>
          <w:tcPr>
            <w:tcW w:w="1586" w:type="dxa"/>
            <w:gridSpan w:val="2"/>
            <w:vAlign w:val="center"/>
          </w:tcPr>
          <w:p>
            <w:pPr>
              <w:widowControl/>
              <w:jc w:val="center"/>
              <w:rPr>
                <w:rFonts w:ascii="宋体" w:hAnsi="宋体" w:cs="宋体"/>
                <w:kern w:val="0"/>
                <w:sz w:val="24"/>
              </w:rPr>
            </w:pPr>
            <w:r>
              <w:rPr>
                <w:rFonts w:hint="eastAsia" w:ascii="宋体" w:hAnsi="宋体" w:cs="宋体"/>
                <w:kern w:val="0"/>
                <w:sz w:val="24"/>
              </w:rPr>
              <w:t>采油、防腐</w:t>
            </w:r>
          </w:p>
        </w:tc>
        <w:tc>
          <w:tcPr>
            <w:tcW w:w="2661" w:type="dxa"/>
            <w:gridSpan w:val="5"/>
            <w:vAlign w:val="center"/>
          </w:tcPr>
          <w:p>
            <w:pPr>
              <w:jc w:val="center"/>
              <w:rPr>
                <w:rFonts w:ascii="宋体" w:hAnsi="宋体" w:cs="宋体"/>
                <w:kern w:val="0"/>
                <w:sz w:val="24"/>
              </w:rPr>
            </w:pPr>
            <w:r>
              <w:rPr>
                <w:rFonts w:hint="eastAsia" w:ascii="宋体" w:hAnsi="宋体" w:cs="宋体"/>
                <w:kern w:val="0"/>
                <w:sz w:val="24"/>
              </w:rPr>
              <w:t>016794/</w:t>
            </w:r>
            <w:r>
              <w:rPr>
                <w:rFonts w:ascii="宋体" w:hAnsi="宋体" w:cs="宋体"/>
                <w:kern w:val="0"/>
                <w:sz w:val="24"/>
              </w:rPr>
              <w:t>1500000000100202</w:t>
            </w:r>
          </w:p>
        </w:tc>
        <w:tc>
          <w:tcPr>
            <w:tcW w:w="2662" w:type="dxa"/>
            <w:gridSpan w:val="5"/>
            <w:vAlign w:val="center"/>
          </w:tcPr>
          <w:p>
            <w:pPr>
              <w:jc w:val="center"/>
              <w:rPr>
                <w:rFonts w:ascii="仿宋" w:hAnsi="仿宋" w:eastAsia="仿宋"/>
                <w:szCs w:val="21"/>
              </w:rPr>
            </w:pPr>
            <w:r>
              <w:rPr>
                <w:rFonts w:hint="eastAsia" w:ascii="仿宋_GB2312" w:hAnsi="仿宋_GB2312" w:eastAsia="仿宋_GB2312" w:cs="仿宋_GB2312"/>
                <w:sz w:val="24"/>
              </w:rPr>
              <w:t>55080052961</w:t>
            </w:r>
          </w:p>
        </w:tc>
        <w:tc>
          <w:tcPr>
            <w:tcW w:w="1663" w:type="dxa"/>
            <w:vAlign w:val="center"/>
          </w:tcPr>
          <w:p>
            <w:pPr>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宋体" w:hAnsi="宋体" w:cs="宋体"/>
                <w:kern w:val="0"/>
                <w:sz w:val="24"/>
              </w:rPr>
            </w:pPr>
            <w:r>
              <w:rPr>
                <w:rFonts w:hint="eastAsia" w:ascii="宋体" w:hAnsi="宋体" w:cs="宋体"/>
                <w:kern w:val="0"/>
                <w:sz w:val="24"/>
              </w:rPr>
              <w:t>冯  皓</w:t>
            </w:r>
          </w:p>
        </w:tc>
        <w:tc>
          <w:tcPr>
            <w:tcW w:w="1586" w:type="dxa"/>
            <w:gridSpan w:val="2"/>
            <w:vAlign w:val="center"/>
          </w:tcPr>
          <w:p>
            <w:pPr>
              <w:widowControl/>
              <w:jc w:val="center"/>
              <w:rPr>
                <w:rFonts w:ascii="宋体" w:hAnsi="宋体" w:cs="宋体"/>
                <w:kern w:val="0"/>
                <w:sz w:val="24"/>
              </w:rPr>
            </w:pPr>
            <w:r>
              <w:rPr>
                <w:rFonts w:hint="eastAsia" w:ascii="宋体" w:hAnsi="宋体" w:cs="宋体"/>
                <w:kern w:val="0"/>
                <w:sz w:val="24"/>
              </w:rPr>
              <w:t>机  械</w:t>
            </w:r>
          </w:p>
        </w:tc>
        <w:tc>
          <w:tcPr>
            <w:tcW w:w="2661" w:type="dxa"/>
            <w:gridSpan w:val="5"/>
            <w:vAlign w:val="center"/>
          </w:tcPr>
          <w:p>
            <w:pPr>
              <w:widowControl/>
              <w:jc w:val="center"/>
              <w:rPr>
                <w:rFonts w:ascii="宋体" w:hAnsi="宋体" w:cs="宋体"/>
                <w:kern w:val="0"/>
                <w:sz w:val="24"/>
              </w:rPr>
            </w:pPr>
            <w:r>
              <w:rPr>
                <w:rFonts w:hint="eastAsia" w:ascii="宋体" w:hAnsi="宋体" w:cs="宋体"/>
                <w:kern w:val="0"/>
                <w:sz w:val="24"/>
              </w:rPr>
              <w:t>019237/</w:t>
            </w:r>
            <w:r>
              <w:rPr>
                <w:rFonts w:ascii="宋体" w:hAnsi="宋体" w:cs="宋体"/>
                <w:kern w:val="0"/>
                <w:sz w:val="24"/>
              </w:rPr>
              <w:t>S011053000110201000802</w:t>
            </w:r>
          </w:p>
        </w:tc>
        <w:tc>
          <w:tcPr>
            <w:tcW w:w="2662" w:type="dxa"/>
            <w:gridSpan w:val="5"/>
            <w:vAlign w:val="center"/>
          </w:tcPr>
          <w:p>
            <w:pPr>
              <w:jc w:val="center"/>
              <w:rPr>
                <w:rFonts w:ascii="仿宋" w:hAnsi="仿宋" w:eastAsia="仿宋"/>
                <w:szCs w:val="21"/>
              </w:rPr>
            </w:pPr>
            <w:r>
              <w:rPr>
                <w:rFonts w:hint="eastAsia" w:ascii="仿宋_GB2312" w:hAnsi="仿宋_GB2312" w:eastAsia="仿宋_GB2312" w:cs="仿宋_GB2312"/>
                <w:sz w:val="24"/>
                <w:lang w:bidi="ar"/>
              </w:rPr>
              <w:t>55130140330</w:t>
            </w:r>
          </w:p>
        </w:tc>
        <w:tc>
          <w:tcPr>
            <w:tcW w:w="1663" w:type="dxa"/>
            <w:vAlign w:val="center"/>
          </w:tcPr>
          <w:p>
            <w:pPr>
              <w:adjustRightInd w:val="0"/>
              <w:snapToGrid w:val="0"/>
              <w:jc w:val="center"/>
              <w:rPr>
                <w:rFonts w:ascii="仿宋_GB2312" w:hAnsi="宋体" w:eastAsia="仿宋_GB2312" w:cs="仿宋_GB2312"/>
                <w:sz w:val="24"/>
              </w:rPr>
            </w:pPr>
            <w:r>
              <w:rPr>
                <w:rFonts w:hint="eastAsia" w:ascii="仿宋_GB2312" w:hAnsi="宋体" w:eastAsia="仿宋_GB2312" w:cs="仿宋_GB2312"/>
                <w:sz w:val="24"/>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宋体" w:hAnsi="宋体" w:cs="宋体"/>
                <w:kern w:val="0"/>
                <w:sz w:val="24"/>
              </w:rPr>
            </w:pPr>
            <w:r>
              <w:rPr>
                <w:rFonts w:hint="eastAsia" w:ascii="宋体" w:hAnsi="宋体" w:cs="宋体"/>
                <w:kern w:val="0"/>
                <w:sz w:val="24"/>
              </w:rPr>
              <w:t>蔡治勇</w:t>
            </w:r>
          </w:p>
        </w:tc>
        <w:tc>
          <w:tcPr>
            <w:tcW w:w="1586" w:type="dxa"/>
            <w:gridSpan w:val="2"/>
            <w:vAlign w:val="center"/>
          </w:tcPr>
          <w:p>
            <w:pPr>
              <w:widowControl/>
              <w:jc w:val="center"/>
              <w:rPr>
                <w:rFonts w:ascii="宋体" w:hAnsi="宋体" w:cs="宋体"/>
                <w:kern w:val="0"/>
                <w:sz w:val="24"/>
              </w:rPr>
            </w:pPr>
            <w:r>
              <w:rPr>
                <w:rFonts w:hint="eastAsia" w:ascii="宋体" w:hAnsi="宋体" w:cs="宋体"/>
                <w:kern w:val="0"/>
                <w:sz w:val="24"/>
              </w:rPr>
              <w:t>安全</w:t>
            </w:r>
          </w:p>
        </w:tc>
        <w:tc>
          <w:tcPr>
            <w:tcW w:w="2661" w:type="dxa"/>
            <w:gridSpan w:val="5"/>
            <w:vAlign w:val="center"/>
          </w:tcPr>
          <w:p>
            <w:pPr>
              <w:widowControl/>
              <w:jc w:val="center"/>
              <w:rPr>
                <w:rFonts w:ascii="宋体" w:hAnsi="宋体" w:cs="宋体"/>
                <w:kern w:val="0"/>
                <w:sz w:val="24"/>
              </w:rPr>
            </w:pPr>
            <w:r>
              <w:rPr>
                <w:rFonts w:hint="eastAsia" w:ascii="宋体" w:hAnsi="宋体" w:cs="宋体"/>
                <w:kern w:val="0"/>
                <w:sz w:val="24"/>
              </w:rPr>
              <w:t>003832/0800000000102949</w:t>
            </w:r>
          </w:p>
        </w:tc>
        <w:tc>
          <w:tcPr>
            <w:tcW w:w="2662" w:type="dxa"/>
            <w:gridSpan w:val="5"/>
            <w:vAlign w:val="center"/>
          </w:tcPr>
          <w:p>
            <w:pPr>
              <w:jc w:val="center"/>
              <w:rPr>
                <w:rFonts w:ascii="仿宋" w:hAnsi="仿宋" w:eastAsia="仿宋"/>
                <w:szCs w:val="21"/>
              </w:rPr>
            </w:pPr>
            <w:r>
              <w:rPr>
                <w:rFonts w:hint="eastAsia" w:ascii="仿宋_GB2312" w:hAnsi="仿宋_GB2312" w:eastAsia="仿宋_GB2312" w:cs="仿宋_GB2312"/>
                <w:sz w:val="24"/>
              </w:rPr>
              <w:t>55080052964</w:t>
            </w:r>
          </w:p>
        </w:tc>
        <w:tc>
          <w:tcPr>
            <w:tcW w:w="1663" w:type="dxa"/>
            <w:vAlign w:val="center"/>
          </w:tcPr>
          <w:p>
            <w:pPr>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9" w:hRule="atLeast"/>
        </w:trPr>
        <w:tc>
          <w:tcPr>
            <w:tcW w:w="1390" w:type="dxa"/>
          </w:tcPr>
          <w:p>
            <w:pPr>
              <w:spacing w:line="500" w:lineRule="exact"/>
              <w:rPr>
                <w:rFonts w:ascii="仿宋" w:hAnsi="仿宋" w:eastAsia="仿宋"/>
                <w:szCs w:val="21"/>
              </w:rPr>
            </w:pPr>
            <w:r>
              <w:rPr>
                <w:rFonts w:hint="eastAsia" w:ascii="仿宋" w:hAnsi="仿宋" w:eastAsia="仿宋"/>
                <w:b/>
                <w:szCs w:val="21"/>
              </w:rPr>
              <w:t>项目简介</w:t>
            </w:r>
          </w:p>
          <w:p>
            <w:pPr>
              <w:spacing w:line="500" w:lineRule="exact"/>
              <w:rPr>
                <w:rFonts w:ascii="仿宋" w:hAnsi="仿宋" w:eastAsia="仿宋"/>
                <w:szCs w:val="21"/>
              </w:rPr>
            </w:pPr>
            <w:r>
              <w:rPr>
                <w:rFonts w:hint="eastAsia" w:ascii="仿宋" w:hAnsi="仿宋" w:eastAsia="仿宋"/>
                <w:szCs w:val="21"/>
              </w:rPr>
              <w:t>现场开展工作情况</w:t>
            </w:r>
          </w:p>
        </w:tc>
        <w:tc>
          <w:tcPr>
            <w:tcW w:w="8572" w:type="dxa"/>
            <w:gridSpan w:val="13"/>
          </w:tcPr>
          <w:p>
            <w:pPr>
              <w:snapToGrid w:val="0"/>
              <w:ind w:firstLine="420" w:firstLineChars="200"/>
              <w:rPr>
                <w:rFonts w:hint="eastAsia"/>
              </w:rPr>
            </w:pPr>
            <w:r>
              <w:rPr>
                <w:rFonts w:hint="eastAsia"/>
              </w:rPr>
              <w:t>大庆油田重庆分公司现有员工45人，是在中国石油集团公司推进上游体制改革，</w:t>
            </w:r>
            <w:r>
              <w:t>经</w:t>
            </w:r>
            <w:r>
              <w:rPr>
                <w:rFonts w:hint="eastAsia"/>
              </w:rPr>
              <w:t>中国石油采矿权内部</w:t>
            </w:r>
            <w:r>
              <w:t>三次区块流转</w:t>
            </w:r>
            <w:r>
              <w:rPr>
                <w:rFonts w:hint="eastAsia"/>
              </w:rPr>
              <w:t>，</w:t>
            </w:r>
            <w:r>
              <w:t>主要负责川渝地区流转区块，石油天然气勘探、生产、技术研发，石油化工产品加工、销售等工作。截至2021年5月，</w:t>
            </w:r>
            <w:r>
              <w:rPr>
                <w:rFonts w:hint="eastAsia"/>
              </w:rPr>
              <w:t>大庆油田重庆分公司</w:t>
            </w:r>
            <w:r>
              <w:t>管理的</w:t>
            </w:r>
            <w:r>
              <w:rPr>
                <w:rFonts w:hint="eastAsia"/>
              </w:rPr>
              <w:t>采</w:t>
            </w:r>
            <w:r>
              <w:t>矿权面积合计20721.07平方公里（</w:t>
            </w:r>
            <w:r>
              <w:rPr>
                <w:rFonts w:hint="eastAsia"/>
              </w:rPr>
              <w:t>主要为</w:t>
            </w:r>
            <w:r>
              <w:t>合川-潼南区块，仪陇-平昌区块，第三批区块），管理油气水井574口</w:t>
            </w:r>
            <w:r>
              <w:rPr>
                <w:rFonts w:hint="eastAsia"/>
              </w:rPr>
              <w:t>，</w:t>
            </w:r>
            <w:r>
              <w:t>井站310座；管线131条、总长度416.6公里。</w:t>
            </w:r>
          </w:p>
          <w:p>
            <w:pPr>
              <w:spacing w:line="300" w:lineRule="exact"/>
              <w:ind w:firstLine="420" w:firstLineChars="200"/>
              <w:rPr>
                <w:rFonts w:hint="eastAsia"/>
                <w:bCs/>
              </w:rPr>
            </w:pPr>
            <w:r>
              <w:rPr>
                <w:rFonts w:hint="eastAsia"/>
              </w:rPr>
              <w:t>大庆油田重庆分公司</w:t>
            </w:r>
            <w:r>
              <w:t>原所取得的《安全生产许可证》</w:t>
            </w:r>
            <w:r>
              <w:rPr>
                <w:rFonts w:hint="eastAsia"/>
              </w:rPr>
              <w:t>许可</w:t>
            </w:r>
            <w:r>
              <w:t>范围</w:t>
            </w:r>
            <w:r>
              <w:rPr>
                <w:rFonts w:hint="eastAsia"/>
              </w:rPr>
              <w:t>为</w:t>
            </w:r>
            <w:r>
              <w:t>陆上采油（气）</w:t>
            </w:r>
            <w:r>
              <w:rPr>
                <w:rFonts w:hint="eastAsia"/>
              </w:rPr>
              <w:t>，有效至</w:t>
            </w:r>
            <w:r>
              <w:t>20</w:t>
            </w:r>
            <w:r>
              <w:rPr>
                <w:rFonts w:hint="eastAsia"/>
              </w:rPr>
              <w:t>21</w:t>
            </w:r>
            <w:r>
              <w:t>年</w:t>
            </w:r>
            <w:r>
              <w:rPr>
                <w:rFonts w:hint="eastAsia"/>
              </w:rPr>
              <w:t>12</w:t>
            </w:r>
            <w:r>
              <w:t>月</w:t>
            </w:r>
            <w:r>
              <w:rPr>
                <w:rFonts w:hint="eastAsia"/>
              </w:rPr>
              <w:t>23</w:t>
            </w:r>
            <w:r>
              <w:t>日</w:t>
            </w:r>
            <w:r>
              <w:rPr>
                <w:rFonts w:hint="eastAsia"/>
              </w:rPr>
              <w:t>，</w:t>
            </w:r>
            <w:r>
              <w:rPr>
                <w:bCs/>
              </w:rPr>
              <w:t>依据</w:t>
            </w:r>
            <w:r>
              <w:rPr>
                <w:rFonts w:hint="eastAsia"/>
              </w:rPr>
              <w:t>《非煤矿矿山企业安全生产许可证实施办法》（安监总局令第20号，安监总局令第78号修改）</w:t>
            </w:r>
            <w:r>
              <w:rPr>
                <w:rFonts w:hint="eastAsia"/>
                <w:bCs/>
              </w:rPr>
              <w:t>等</w:t>
            </w:r>
            <w:r>
              <w:rPr>
                <w:bCs/>
              </w:rPr>
              <w:t>要求</w:t>
            </w:r>
            <w:r>
              <w:rPr>
                <w:rFonts w:hint="eastAsia"/>
                <w:bCs/>
              </w:rPr>
              <w:t>，为</w:t>
            </w:r>
            <w:r>
              <w:rPr>
                <w:rFonts w:hint="eastAsia"/>
              </w:rPr>
              <w:t>落实企业安全主体责任，加强企业安全生产管理工作</w:t>
            </w:r>
            <w:r>
              <w:rPr>
                <w:rFonts w:hint="eastAsia"/>
                <w:bCs/>
              </w:rPr>
              <w:t>贯彻，开展对其安全管理现状进行评价。</w:t>
            </w:r>
          </w:p>
          <w:p>
            <w:pPr>
              <w:pStyle w:val="2"/>
              <w:jc w:val="center"/>
            </w:pPr>
            <w:r>
              <w:drawing>
                <wp:inline distT="0" distB="0" distL="0" distR="0">
                  <wp:extent cx="1462405" cy="1604010"/>
                  <wp:effectExtent l="0" t="0" r="4445" b="15240"/>
                  <wp:docPr id="4" name="图片 4" descr="I:\3.未完成评价项目\2021-11大庆油田\现场照片\组长现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3.未完成评价项目\2021-11大庆油田\现场照片\组长现场.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468800" cy="1611086"/>
                          </a:xfrm>
                          <a:prstGeom prst="rect">
                            <a:avLst/>
                          </a:prstGeom>
                          <a:noFill/>
                          <a:ln>
                            <a:noFill/>
                          </a:ln>
                        </pic:spPr>
                      </pic:pic>
                    </a:graphicData>
                  </a:graphic>
                </wp:inline>
              </w:drawing>
            </w:r>
            <w:r>
              <w:drawing>
                <wp:inline distT="0" distB="0" distL="0" distR="0">
                  <wp:extent cx="2156460" cy="1600200"/>
                  <wp:effectExtent l="0" t="0" r="15240" b="0"/>
                  <wp:docPr id="6" name="图片 6" descr="I:\3.未完成评价项目\2021-11大庆油田\现场照片\8 现场照片\IMG_20210816_151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3.未完成评价项目\2021-11大庆油田\现场照片\8 现场照片\IMG_20210816_151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160000" cy="1602774"/>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b/>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陈美宝/蒋平</w:t>
            </w:r>
          </w:p>
        </w:tc>
        <w:tc>
          <w:tcPr>
            <w:tcW w:w="2622" w:type="dxa"/>
            <w:gridSpan w:val="4"/>
            <w:vAlign w:val="center"/>
          </w:tcPr>
          <w:p>
            <w:pPr>
              <w:spacing w:line="300" w:lineRule="exact"/>
              <w:jc w:val="center"/>
              <w:rPr>
                <w:rFonts w:ascii="仿宋" w:hAnsi="仿宋" w:eastAsia="仿宋"/>
                <w:b/>
                <w:szCs w:val="21"/>
              </w:rPr>
            </w:pPr>
            <w:r>
              <w:rPr>
                <w:rFonts w:hint="eastAsia" w:ascii="仿宋" w:hAnsi="仿宋" w:eastAsia="仿宋"/>
                <w:b/>
                <w:szCs w:val="21"/>
              </w:rPr>
              <w:t>2021.11.26</w:t>
            </w:r>
          </w:p>
        </w:tc>
        <w:tc>
          <w:tcPr>
            <w:tcW w:w="122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现场勘察</w:t>
            </w:r>
          </w:p>
        </w:tc>
        <w:tc>
          <w:tcPr>
            <w:tcW w:w="3138" w:type="dxa"/>
            <w:gridSpan w:val="5"/>
            <w:vMerge w:val="restart"/>
            <w:vAlign w:val="center"/>
          </w:tcPr>
          <w:p>
            <w:pPr>
              <w:spacing w:line="300" w:lineRule="exact"/>
              <w:rPr>
                <w:rFonts w:hint="eastAsia" w:ascii="仿宋" w:hAnsi="仿宋" w:eastAsia="仿宋"/>
                <w:szCs w:val="21"/>
              </w:rPr>
            </w:pPr>
            <w:r>
              <w:rPr>
                <w:rFonts w:hint="eastAsia" w:ascii="仿宋" w:hAnsi="仿宋" w:eastAsia="仿宋"/>
                <w:szCs w:val="21"/>
              </w:rPr>
              <w:t>1.合川轻烃站液化气储罐区构成危化品重大危险源，目前正在开展重大危险源评估工作；</w:t>
            </w:r>
          </w:p>
          <w:p>
            <w:pPr>
              <w:spacing w:line="300" w:lineRule="exact"/>
              <w:rPr>
                <w:rFonts w:hint="eastAsia" w:ascii="仿宋" w:hAnsi="仿宋" w:eastAsia="仿宋"/>
                <w:szCs w:val="21"/>
              </w:rPr>
            </w:pPr>
            <w:r>
              <w:rPr>
                <w:rFonts w:hint="eastAsia" w:ascii="仿宋" w:hAnsi="仿宋" w:eastAsia="仿宋"/>
                <w:szCs w:val="21"/>
              </w:rPr>
              <w:t>2.合深4井含硫天然气相关处理委托外包单位管理运营。</w:t>
            </w:r>
          </w:p>
          <w:p>
            <w:pPr>
              <w:spacing w:line="300" w:lineRule="exact"/>
            </w:pPr>
            <w:r>
              <w:rPr>
                <w:rFonts w:hint="eastAsia" w:ascii="仿宋" w:hAnsi="仿宋" w:eastAsia="仿宋"/>
                <w:szCs w:val="21"/>
              </w:rPr>
              <w:t>3.流转区块的相关日常生产运营外包委托四川宝石花鑫盛油气运营服务有限公司。基层操作人员为外包单位员工。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left"/>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Merge w:val="continue"/>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1B035B"/>
    <w:rsid w:val="1D1B03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2021-12-22T03:01:00Z</dcterms:created>
  <dc:creator>雷楠</dc:creator>
  <cp:lastModifiedBy>雷楠</cp:lastModifiedBy>
  <dcterms:modified xsi:type="dcterms:W3CDTF">2021-12-22T03:02:07Z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9E128693B9B34DE9918090C94C596B65</vt:lpwstr>
  </property>
</Properties>
</file>