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重庆华新盐井水泥有限公司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重庆华新盐井水泥有限公司合川麻柳凼水泥用石灰岩矿（改建）一期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2022年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重庆华新盐井水泥有限公司于1995年05月08日成立，统一社会信用代码：9150011762191338X5，经济类型属有限责任公司，法定代表人为：杜平，经营范围:开发、生产、销售特种水泥和其他水泥产品等。</w:t>
            </w:r>
          </w:p>
          <w:p>
            <w:pPr>
              <w:adjustRightInd w:val="0"/>
              <w:snapToGrid w:val="0"/>
              <w:spacing w:line="276" w:lineRule="auto"/>
              <w:ind w:firstLine="210" w:firstLineChars="1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其矿山位于合川区草街街道。矿区由25个拐点坐标圈定，矿区面积0.9673km²，开采标高+400m～+310m，生产规模270万吨/年。安全生产许可证证号，（渝）FM安许证字〔2020〕合川延三170095号，有效期：2020年9月23日至2023年9月22日。由于原矿区与嘉陵江11～14号管理桩连线外扩1公里线存在重叠，且19号拐点附近沿江（嘉陵江）可视，根据相关要求缩小矿区范围。于2021年9月1日取得采矿许可证，证号：</w:t>
            </w:r>
            <w:r>
              <w:rPr>
                <w:rFonts w:ascii="仿宋" w:hAnsi="仿宋" w:eastAsia="仿宋" w:cs="Arial"/>
                <w:szCs w:val="28"/>
              </w:rPr>
              <w:t>C5000002009047130015664</w:t>
            </w:r>
            <w:r>
              <w:rPr>
                <w:rFonts w:hint="eastAsia" w:ascii="仿宋" w:hAnsi="仿宋" w:eastAsia="仿宋" w:cs="Arial"/>
                <w:szCs w:val="28"/>
              </w:rPr>
              <w:t>，</w:t>
            </w:r>
            <w:r>
              <w:rPr>
                <w:rFonts w:ascii="仿宋" w:hAnsi="仿宋" w:eastAsia="仿宋" w:cs="Arial"/>
                <w:szCs w:val="28"/>
              </w:rPr>
              <w:t>有效期20</w:t>
            </w:r>
            <w:r>
              <w:rPr>
                <w:rFonts w:hint="eastAsia" w:ascii="仿宋" w:hAnsi="仿宋" w:eastAsia="仿宋" w:cs="Arial"/>
                <w:szCs w:val="28"/>
              </w:rPr>
              <w:t>21</w:t>
            </w:r>
            <w:r>
              <w:rPr>
                <w:rFonts w:ascii="仿宋" w:hAnsi="仿宋" w:eastAsia="仿宋" w:cs="Arial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szCs w:val="28"/>
              </w:rPr>
              <w:t>12</w:t>
            </w:r>
            <w:r>
              <w:rPr>
                <w:rFonts w:ascii="仿宋" w:hAnsi="仿宋" w:eastAsia="仿宋" w:cs="Arial"/>
                <w:szCs w:val="28"/>
              </w:rPr>
              <w:t>月</w:t>
            </w:r>
            <w:r>
              <w:rPr>
                <w:rFonts w:hint="eastAsia" w:ascii="仿宋" w:hAnsi="仿宋" w:eastAsia="仿宋" w:cs="Arial"/>
                <w:szCs w:val="28"/>
              </w:rPr>
              <w:t>28</w:t>
            </w:r>
            <w:r>
              <w:rPr>
                <w:rFonts w:ascii="仿宋" w:hAnsi="仿宋" w:eastAsia="仿宋" w:cs="Arial"/>
                <w:szCs w:val="28"/>
              </w:rPr>
              <w:t>日至20</w:t>
            </w:r>
            <w:r>
              <w:rPr>
                <w:rFonts w:hint="eastAsia" w:ascii="仿宋" w:hAnsi="仿宋" w:eastAsia="仿宋" w:cs="Arial"/>
                <w:szCs w:val="28"/>
              </w:rPr>
              <w:t>45</w:t>
            </w:r>
            <w:r>
              <w:rPr>
                <w:rFonts w:ascii="仿宋" w:hAnsi="仿宋" w:eastAsia="仿宋" w:cs="Arial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szCs w:val="28"/>
              </w:rPr>
              <w:t>8</w:t>
            </w:r>
            <w:r>
              <w:rPr>
                <w:rFonts w:ascii="仿宋" w:hAnsi="仿宋" w:eastAsia="仿宋" w:cs="Arial"/>
                <w:szCs w:val="28"/>
              </w:rPr>
              <w:t>月</w:t>
            </w:r>
            <w:r>
              <w:rPr>
                <w:rFonts w:hint="eastAsia" w:ascii="仿宋" w:hAnsi="仿宋" w:eastAsia="仿宋" w:cs="Arial"/>
                <w:szCs w:val="28"/>
              </w:rPr>
              <w:t>9</w:t>
            </w:r>
            <w:r>
              <w:rPr>
                <w:rFonts w:ascii="仿宋" w:hAnsi="仿宋" w:eastAsia="仿宋" w:cs="Arial"/>
                <w:szCs w:val="28"/>
              </w:rPr>
              <w:t>日</w:t>
            </w:r>
            <w:r>
              <w:rPr>
                <w:rFonts w:hint="eastAsia" w:ascii="仿宋" w:hAnsi="仿宋" w:eastAsia="仿宋" w:cs="Arial"/>
                <w:szCs w:val="28"/>
              </w:rPr>
              <w:t>，矿区由28个拐点坐标圈定，矿区面积0.9446km²，开采标高+400m～+310m，开采矿种：</w:t>
            </w:r>
            <w:r>
              <w:rPr>
                <w:rFonts w:ascii="仿宋" w:hAnsi="仿宋" w:eastAsia="仿宋" w:cs="Arial"/>
                <w:szCs w:val="28"/>
              </w:rPr>
              <w:t>水泥用石灰岩</w:t>
            </w:r>
            <w:r>
              <w:rPr>
                <w:rFonts w:hint="eastAsia" w:ascii="仿宋" w:hAnsi="仿宋" w:eastAsia="仿宋" w:cs="Arial"/>
                <w:szCs w:val="28"/>
              </w:rPr>
              <w:t>，生产规模270万吨/年。后来发现矿区西侧内有约36㎡为基本农田，合川规资局将该区域调整出矿区外，于2022年1月13日取得新采矿许可证，矿区由28个拐点调整为30个拐点坐标圈定，其矿区面积、开采标高、开采矿种、生产规模等均未发生变化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根据《建设项目安全设施“三同时”监督管理办法》等有关规定，矿山建设项目应按改建性质履行建设项目安全设施 “三同时”程序。</w:t>
            </w:r>
          </w:p>
          <w:p>
            <w:pPr>
              <w:adjustRightInd w:val="0"/>
              <w:snapToGrid w:val="0"/>
              <w:spacing w:line="276" w:lineRule="auto"/>
              <w:ind w:firstLine="210" w:firstLineChars="1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项目于20</w:t>
            </w:r>
            <w:r>
              <w:rPr>
                <w:rFonts w:ascii="仿宋" w:hAnsi="仿宋" w:eastAsia="仿宋" w:cs="仿宋"/>
                <w:szCs w:val="21"/>
              </w:rPr>
              <w:t>22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月委托重庆市安全生产科学研究有限公司编制</w:t>
            </w:r>
            <w:r>
              <w:rPr>
                <w:rFonts w:ascii="仿宋" w:hAnsi="仿宋" w:eastAsia="仿宋" w:cs="仿宋"/>
                <w:szCs w:val="21"/>
              </w:rPr>
              <w:t>了</w:t>
            </w:r>
            <w:r>
              <w:rPr>
                <w:rFonts w:hint="eastAsia" w:ascii="仿宋" w:hAnsi="仿宋" w:eastAsia="仿宋" w:cs="仿宋"/>
                <w:szCs w:val="21"/>
              </w:rPr>
              <w:t>安全预评价报告，202</w:t>
            </w:r>
            <w:r>
              <w:rPr>
                <w:rFonts w:ascii="仿宋" w:hAnsi="仿宋" w:eastAsia="仿宋" w:cs="仿宋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zCs w:val="21"/>
              </w:rPr>
              <w:t>年4月委托苏州中材非金属矿工业设计研究院有限公司编制了安全</w:t>
            </w:r>
            <w:r>
              <w:rPr>
                <w:rFonts w:ascii="仿宋" w:hAnsi="仿宋" w:eastAsia="仿宋" w:cs="仿宋"/>
                <w:szCs w:val="21"/>
              </w:rPr>
              <w:t>设施设计报告</w:t>
            </w:r>
            <w:r>
              <w:rPr>
                <w:rFonts w:hint="eastAsia" w:ascii="仿宋" w:hAnsi="仿宋" w:eastAsia="仿宋" w:cs="仿宋"/>
                <w:szCs w:val="21"/>
              </w:rPr>
              <w:t>。企业按照设计要求进行建设，完成了矿山一期范围</w:t>
            </w:r>
            <w:r>
              <w:rPr>
                <w:rFonts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 w:cs="仿宋"/>
                <w:szCs w:val="21"/>
              </w:rPr>
              <w:t>开拓运输系统、主体工程以及安全设施等建设。鉴于此，矿山于2022年</w:t>
            </w:r>
            <w:r>
              <w:rPr>
                <w:rFonts w:ascii="仿宋" w:hAnsi="仿宋" w:eastAsia="仿宋" w:cs="仿宋"/>
                <w:szCs w:val="21"/>
              </w:rPr>
              <w:t>11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月委托重庆市安全生产科学研究有限公司对该矿山一期</w:t>
            </w:r>
            <w:r>
              <w:rPr>
                <w:rFonts w:ascii="仿宋" w:hAnsi="仿宋" w:eastAsia="仿宋" w:cs="仿宋"/>
                <w:szCs w:val="21"/>
              </w:rPr>
              <w:t>范围</w:t>
            </w:r>
            <w:r>
              <w:rPr>
                <w:rFonts w:hint="eastAsia" w:ascii="仿宋" w:hAnsi="仿宋" w:eastAsia="仿宋" w:cs="仿宋"/>
                <w:szCs w:val="21"/>
              </w:rPr>
              <w:t>进行安全设施</w:t>
            </w:r>
            <w:r>
              <w:rPr>
                <w:rFonts w:ascii="仿宋" w:hAnsi="仿宋" w:eastAsia="仿宋" w:cs="仿宋"/>
                <w:szCs w:val="21"/>
              </w:rPr>
              <w:t>验收</w:t>
            </w:r>
            <w:r>
              <w:rPr>
                <w:rFonts w:hint="eastAsia" w:ascii="仿宋" w:hAnsi="仿宋" w:eastAsia="仿宋" w:cs="仿宋"/>
                <w:szCs w:val="21"/>
              </w:rPr>
              <w:t>评价。</w:t>
            </w:r>
          </w:p>
          <w:p>
            <w:pPr>
              <w:pStyle w:val="2"/>
              <w:ind w:firstLine="24"/>
            </w:pPr>
            <w:r>
              <w:rPr>
                <w:rFonts w:ascii="Times New Roman" w:eastAsia="Times New Roman"/>
                <w:snapToGrid w:val="0"/>
                <w:color w:val="000000"/>
                <w:w w:val="0"/>
                <w:kern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  <w:r>
              <w:drawing>
                <wp:inline distT="0" distB="0" distL="114300" distR="114300">
                  <wp:extent cx="4162425" cy="29146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kern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2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11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10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11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10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0CC34AD"/>
    <w:rsid w:val="40CC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2022-12-19T02:32:00Z</dcterms:created>
  <dc:creator>雷楠</dc:creator>
  <cp:lastModifiedBy>雷楠</cp:lastModifiedBy>
  <dcterms:modified xsi:type="dcterms:W3CDTF">2022-12-19T02:32:36Z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E51F6D08E03443D29871E6832D5F40EE</vt:lpwstr>
  </property>
</Properties>
</file>