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重庆四方新材股份有限公司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重庆四方新材股份有限公司姜家镇白云山村宋扁石灰岩矿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>重庆四方新材股份有限公司</w:t>
            </w:r>
            <w:r>
              <w:rPr>
                <w:rFonts w:hint="eastAsia"/>
                <w:szCs w:val="28"/>
                <w:lang w:eastAsia="zh-CN"/>
              </w:rPr>
              <w:t>，公司类型为股份有限公司，统一社会信用代码：</w:t>
            </w:r>
            <w:r>
              <w:rPr>
                <w:rFonts w:hint="eastAsia"/>
                <w:szCs w:val="28"/>
                <w:lang w:val="en-US" w:eastAsia="zh-CN"/>
              </w:rPr>
              <w:t>91500113753062388G</w:t>
            </w:r>
            <w:r>
              <w:rPr>
                <w:rFonts w:hint="eastAsia"/>
                <w:szCs w:val="28"/>
                <w:lang w:eastAsia="zh-CN"/>
              </w:rPr>
              <w:t>，法定代表人李德志，公司经营有姜家镇白云山村宋扁石灰岩矿山</w:t>
            </w:r>
            <w:r>
              <w:rPr>
                <w:rFonts w:hint="eastAsia"/>
                <w:szCs w:val="28"/>
              </w:rPr>
              <w:t>，该公司旗下设置有重庆四方新材股份有限公司建材分公司，为矿山的主要负责单位，</w:t>
            </w:r>
            <w:r>
              <w:rPr>
                <w:rFonts w:hint="eastAsia"/>
                <w:szCs w:val="28"/>
                <w:lang w:eastAsia="zh-CN"/>
              </w:rPr>
              <w:t>统一社会信用代码：</w:t>
            </w:r>
            <w:r>
              <w:rPr>
                <w:rFonts w:hint="eastAsia"/>
                <w:szCs w:val="28"/>
                <w:lang w:val="en-US" w:eastAsia="zh-CN"/>
              </w:rPr>
              <w:t>915001130912239462</w:t>
            </w:r>
            <w:r>
              <w:rPr>
                <w:rFonts w:hint="eastAsia"/>
                <w:szCs w:val="28"/>
                <w:lang w:eastAsia="zh-CN"/>
              </w:rPr>
              <w:t>，</w:t>
            </w:r>
            <w:r>
              <w:rPr>
                <w:rFonts w:hint="eastAsia"/>
                <w:szCs w:val="28"/>
              </w:rPr>
              <w:t>分公司</w:t>
            </w:r>
            <w:r>
              <w:rPr>
                <w:rFonts w:hint="eastAsia"/>
              </w:rPr>
              <w:t>位于重庆市巴南区姜家镇白云山村白云山社，主要从事露天开采石灰岩、碎石加工、销售等，负责人为彭其军；企业采矿许可证证号：C5001132009097120036910，生产规模1960kt/a，开采标高+455m至+360m，矿区面积0.4599km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，有效期：20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1日—20</w:t>
            </w:r>
            <w:r>
              <w:rPr>
                <w:rFonts w:hint="eastAsia"/>
                <w:lang w:val="en-US" w:eastAsia="zh-CN"/>
              </w:rPr>
              <w:t>38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09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01</w:t>
            </w:r>
            <w:r>
              <w:rPr>
                <w:rFonts w:hint="eastAsia"/>
              </w:rPr>
              <w:t>日；企业安全生产许可证证号：（渝）FM安许证字</w:t>
            </w:r>
            <w:r>
              <w:rPr>
                <w:rFonts w:hint="eastAsia" w:ascii="宋体" w:hAnsi="宋体" w:eastAsia="宋体" w:cs="宋体"/>
              </w:rPr>
              <w:t>〔</w:t>
            </w: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</w:rPr>
              <w:t>〕</w:t>
            </w:r>
            <w:r>
              <w:rPr>
                <w:rFonts w:hint="eastAsia"/>
              </w:rPr>
              <w:t>巴南延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130052，有效期：201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月12日—20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1日。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102"/>
              <w:textAlignment w:val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81475" cy="31337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13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C946D70"/>
    <w:rsid w:val="6C94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2022-12-05T07:54:00Z</dcterms:created>
  <dc:creator>雷楠</dc:creator>
  <cp:lastModifiedBy>雷楠</cp:lastModifiedBy>
  <dcterms:modified xsi:type="dcterms:W3CDTF">2022-12-05T07:55:10Z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3C7F41CCBAA741389B63A7FB8D881B28</vt:lpwstr>
  </property>
</Properties>
</file>