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29322"/>
      <w:bookmarkStart w:id="1" w:name="_Toc16094"/>
      <w:bookmarkStart w:id="2" w:name="_Toc16246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287"/>
        <w:gridCol w:w="163"/>
        <w:gridCol w:w="676"/>
        <w:gridCol w:w="43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中国石油化工股份有限公司西南油气分公司川中油气矿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磨溪4</w:t>
            </w:r>
            <w:r>
              <w:rPr>
                <w:rFonts w:ascii="仿宋" w:hAnsi="仿宋" w:eastAsia="仿宋"/>
                <w:sz w:val="21"/>
                <w:szCs w:val="21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井试采地面集输工程安全验收评价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710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、李伟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</w:t>
            </w:r>
            <w:r>
              <w:rPr>
                <w:rFonts w:ascii="仿宋" w:hAnsi="仿宋" w:eastAsia="仿宋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1800000000201223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王梅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S011053000110191001147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S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011053000110192003040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</w:t>
            </w: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1600000000201291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0800000000102949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39" w:hRule="exac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pStyle w:val="4"/>
              <w:spacing w:line="240" w:lineRule="auto"/>
              <w:ind w:firstLine="422"/>
              <w:rPr>
                <w:rFonts w:hint="eastAsia" w:ascii="宋体" w:hAnsi="宋体"/>
              </w:rPr>
            </w:pPr>
            <w:r>
              <w:rPr>
                <w:rFonts w:hint="eastAsia" w:ascii="仿宋" w:hAnsi="仿宋" w:eastAsia="仿宋" w:cs="宋体"/>
                <w:b/>
                <w:sz w:val="21"/>
                <w:szCs w:val="21"/>
              </w:rPr>
              <w:t>项目简介：</w:t>
            </w:r>
            <w:r>
              <w:rPr>
                <w:rFonts w:ascii="仿宋" w:hAnsi="仿宋" w:eastAsia="仿宋"/>
                <w:sz w:val="21"/>
                <w:szCs w:val="21"/>
              </w:rPr>
              <w:t>磨溪42井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试采地面集输工程</w:t>
            </w:r>
            <w:r>
              <w:rPr>
                <w:rFonts w:ascii="仿宋" w:hAnsi="仿宋" w:eastAsia="仿宋"/>
                <w:sz w:val="21"/>
                <w:szCs w:val="21"/>
              </w:rPr>
              <w:t>起于磨溪42井，止于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磨溪</w:t>
            </w:r>
            <w:r>
              <w:rPr>
                <w:rFonts w:ascii="仿宋" w:hAnsi="仿宋" w:eastAsia="仿宋"/>
                <w:sz w:val="21"/>
                <w:szCs w:val="21"/>
              </w:rPr>
              <w:t>16-C1集气站，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集输</w:t>
            </w:r>
            <w:r>
              <w:rPr>
                <w:rFonts w:ascii="仿宋" w:hAnsi="仿宋" w:eastAsia="仿宋"/>
                <w:sz w:val="21"/>
                <w:szCs w:val="21"/>
              </w:rPr>
              <w:t>管线采用DN8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0，同沟敷设D</w:t>
            </w:r>
            <w:r>
              <w:rPr>
                <w:rFonts w:ascii="仿宋" w:hAnsi="仿宋" w:eastAsia="仿宋"/>
                <w:sz w:val="21"/>
                <w:szCs w:val="21"/>
              </w:rPr>
              <w:t>N50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燃气管线一条，全长约6</w:t>
            </w:r>
            <w:r>
              <w:rPr>
                <w:rFonts w:ascii="仿宋" w:hAnsi="仿宋" w:eastAsia="仿宋"/>
                <w:sz w:val="21"/>
                <w:szCs w:val="21"/>
              </w:rPr>
              <w:t>.9km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。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磨溪42井位于四川省遂宁市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蓬溪县蓬南镇凤英村3组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，</w:t>
            </w:r>
            <w:r>
              <w:rPr>
                <w:rFonts w:ascii="仿宋" w:hAnsi="仿宋" w:eastAsia="仿宋"/>
                <w:sz w:val="21"/>
                <w:szCs w:val="21"/>
              </w:rPr>
              <w:t>磨溪16-C1集气站位于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重庆市潼南区米心镇高坎村2组</w:t>
            </w:r>
            <w:r>
              <w:rPr>
                <w:rFonts w:ascii="仿宋" w:hAnsi="仿宋" w:eastAsia="仿宋"/>
                <w:sz w:val="21"/>
                <w:szCs w:val="21"/>
              </w:rPr>
              <w:t>。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管道出磨溪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42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井站后向西南方向敷设经过凤英村南侧，穿越G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350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国道后继续向西南方向，经过长河村南侧，凉水村，辉煌村，寨子湾，孔屏咀村后，在高坎村东侧进入磨溪1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6-C1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集气站。利用磨溪</w:t>
            </w:r>
            <w:r>
              <w:rPr>
                <w:rFonts w:ascii="仿宋" w:hAnsi="仿宋" w:eastAsia="仿宋"/>
                <w:sz w:val="21"/>
                <w:szCs w:val="21"/>
              </w:rPr>
              <w:t>16-C1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井至磨溪1</w:t>
            </w:r>
            <w:r>
              <w:rPr>
                <w:rFonts w:ascii="仿宋" w:hAnsi="仿宋" w:eastAsia="仿宋"/>
                <w:sz w:val="21"/>
                <w:szCs w:val="21"/>
              </w:rPr>
              <w:t>1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井阀室的管线</w:t>
            </w:r>
            <w:r>
              <w:rPr>
                <w:rFonts w:ascii="仿宋" w:hAnsi="仿宋" w:eastAsia="仿宋"/>
                <w:sz w:val="21"/>
                <w:szCs w:val="21"/>
              </w:rPr>
              <w:t>输送至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东</w:t>
            </w:r>
            <w:r>
              <w:rPr>
                <w:rFonts w:ascii="仿宋" w:hAnsi="仿宋" w:eastAsia="仿宋"/>
                <w:sz w:val="21"/>
                <w:szCs w:val="21"/>
              </w:rPr>
              <w:t>区集气站，再经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东</w:t>
            </w:r>
            <w:r>
              <w:rPr>
                <w:rFonts w:ascii="仿宋" w:hAnsi="仿宋" w:eastAsia="仿宋"/>
                <w:sz w:val="21"/>
                <w:szCs w:val="21"/>
              </w:rPr>
              <w:t>区集气站输送至集气总站，进入遂宁龙王庙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天然气</w:t>
            </w:r>
            <w:r>
              <w:rPr>
                <w:rFonts w:ascii="仿宋" w:hAnsi="仿宋" w:eastAsia="仿宋"/>
                <w:sz w:val="21"/>
                <w:szCs w:val="21"/>
              </w:rPr>
              <w:t>净化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厂处理后外输。</w:t>
            </w:r>
          </w:p>
          <w:p>
            <w:pPr>
              <w:pStyle w:val="4"/>
              <w:spacing w:line="240" w:lineRule="auto"/>
              <w:ind w:firstLine="420"/>
              <w:rPr>
                <w:rFonts w:ascii="宋体" w:hAnsi="宋体"/>
              </w:rPr>
            </w:pPr>
            <w:r>
              <w:rPr>
                <w:rFonts w:ascii="仿宋" w:hAnsi="仿宋" w:eastAsia="仿宋"/>
                <w:sz w:val="21"/>
                <w:szCs w:val="21"/>
                <w:lang w:bidi="ar"/>
              </w:rPr>
              <w:t>磨溪42井配产气量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为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5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×104m3/d，集气管线设计规模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为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1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5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×104m3/d。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磨溪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16-C1集气站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至磨溪4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2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井站燃料气管线设计规模为1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000m3/d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。</w:t>
            </w:r>
          </w:p>
          <w:p>
            <w:pPr>
              <w:pStyle w:val="4"/>
              <w:spacing w:line="240" w:lineRule="auto"/>
              <w:ind w:firstLine="420"/>
              <w:rPr>
                <w:rFonts w:hint="eastAsia" w:ascii="仿宋" w:hAnsi="仿宋" w:eastAsia="仿宋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本项目主要工程内容为：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新建磨溪42井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站一座；新建磨溪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42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井站至磨溪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16-C1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集气站集输管线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6.9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km，集气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管道规格为Φ88.9×6.3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（7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.1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）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的L245NS无缝钢管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，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设计压</w:t>
            </w:r>
            <w:r>
              <w:rPr>
                <w:rFonts w:ascii="仿宋" w:hAnsi="仿宋" w:eastAsia="仿宋"/>
                <w:sz w:val="21"/>
                <w:szCs w:val="21"/>
              </w:rPr>
              <w:t>力9.9MPa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；</w:t>
            </w:r>
            <w:r>
              <w:rPr>
                <w:rFonts w:ascii="仿宋" w:hAnsi="仿宋" w:eastAsia="仿宋"/>
                <w:sz w:val="21"/>
                <w:szCs w:val="21"/>
              </w:rPr>
              <w:t>同沟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敷设</w:t>
            </w:r>
            <w:r>
              <w:rPr>
                <w:rFonts w:ascii="仿宋" w:hAnsi="仿宋" w:eastAsia="仿宋"/>
                <w:sz w:val="21"/>
                <w:szCs w:val="21"/>
              </w:rPr>
              <w:t>燃料气管道，燃料气管道规格为Φ60.3×5L245N无缝钢管，设计压</w:t>
            </w:r>
            <w:r>
              <w:rPr>
                <w:rFonts w:ascii="仿宋" w:hAnsi="仿宋" w:eastAsia="仿宋"/>
                <w:sz w:val="21"/>
                <w:szCs w:val="21"/>
                <w:lang w:bidi="ar"/>
              </w:rPr>
              <w:t>力为4.0MPa</w:t>
            </w:r>
            <w:r>
              <w:rPr>
                <w:rFonts w:hint="eastAsia" w:ascii="仿宋" w:hAnsi="仿宋" w:eastAsia="仿宋"/>
                <w:sz w:val="21"/>
                <w:szCs w:val="21"/>
                <w:lang w:bidi="ar"/>
              </w:rPr>
              <w:t>；与上述工程配套的公用工程及辅助工程</w:t>
            </w: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。</w:t>
            </w:r>
          </w:p>
          <w:p>
            <w:pPr>
              <w:pStyle w:val="4"/>
              <w:spacing w:line="240" w:lineRule="auto"/>
              <w:ind w:firstLine="420"/>
              <w:rPr>
                <w:rFonts w:hint="eastAsia"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</w:p>
          <w:p>
            <w:pPr>
              <w:pStyle w:val="4"/>
              <w:spacing w:line="240" w:lineRule="auto"/>
              <w:ind w:firstLine="420"/>
              <w:rPr>
                <w:rFonts w:hint="eastAsia" w:ascii="仿宋" w:hAnsi="仿宋" w:eastAsia="仿宋"/>
                <w:sz w:val="21"/>
                <w:szCs w:val="21"/>
                <w:lang w:eastAsia="zh-CN" w:bidi="ar"/>
              </w:rPr>
            </w:pPr>
            <w:r>
              <w:drawing>
                <wp:inline distT="0" distB="0" distL="114300" distR="114300">
                  <wp:extent cx="3409950" cy="2581275"/>
                  <wp:effectExtent l="0" t="0" r="0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9950" cy="25812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2165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唐波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9</w:t>
            </w:r>
          </w:p>
        </w:tc>
        <w:tc>
          <w:tcPr>
            <w:tcW w:w="2165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2021.</w:t>
            </w:r>
            <w:r>
              <w:rPr>
                <w:rFonts w:ascii="仿宋" w:hAnsi="仿宋" w:eastAsia="仿宋"/>
                <w:sz w:val="21"/>
                <w:szCs w:val="21"/>
              </w:rPr>
              <w:t>5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.</w:t>
            </w:r>
            <w:r>
              <w:rPr>
                <w:rFonts w:ascii="仿宋" w:hAnsi="仿宋" w:eastAsia="仿宋"/>
                <w:sz w:val="21"/>
                <w:szCs w:val="21"/>
              </w:rPr>
              <w:t>9</w:t>
            </w:r>
          </w:p>
        </w:tc>
        <w:tc>
          <w:tcPr>
            <w:tcW w:w="2165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165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  <w:tc>
          <w:tcPr>
            <w:tcW w:w="2199" w:type="dxa"/>
            <w:gridSpan w:val="3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/</w:t>
            </w: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23611410"/>
    <w:rsid w:val="236114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CS正文"/>
    <w:basedOn w:val="1"/>
    <w:qFormat/>
    <w:uiPriority w:val="0"/>
    <w:pPr>
      <w:adjustRightInd w:val="0"/>
      <w:snapToGrid w:val="0"/>
    </w:pPr>
    <w:rPr>
      <w:rFonts w:asciiTheme="minorHAnsi" w:hAnsiTheme="minorHAnsi" w:eastAsiaTheme="minorEastAsia" w:cstheme="minorBid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775</Words>
  <Characters>1072</Characters>
  <Lines>0</Lines>
  <Paragraphs>0</Paragraphs>
  <TotalTime>0</TotalTime>
  <ScaleCrop>false</ScaleCrop>
  <LinksUpToDate>false</LinksUpToDate>
  <CharactersWithSpaces>1085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2022-10-24T03:09:00Z</dcterms:created>
  <dc:creator>雷楠</dc:creator>
  <cp:lastModifiedBy>雷楠</cp:lastModifiedBy>
  <dcterms:modified xsi:type="dcterms:W3CDTF">2022-10-24T03:09:27Z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E7B8A6262F504BC78965D7964F4D9E57</vt:lpwstr>
  </property>
</Properties>
</file>