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重庆九鑫水泥（集团）有限公司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酉阳县龙潭镇林家山水泥用灰岩矿山（扩建）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李治友</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cs="仿宋"/>
                <w:color w:val="000000"/>
                <w:spacing w:val="-14"/>
                <w:sz w:val="21"/>
                <w:szCs w:val="21"/>
                <w:lang w:eastAsia="zh-CN"/>
              </w:rPr>
              <w:t>李治友、</w:t>
            </w: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2022.9</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陈兴勇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李治友</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030160</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_GB2312" w:hAnsi="仿宋_GB2312" w:eastAsia="仿宋_GB2312" w:cs="仿宋_GB2312"/>
                <w:color w:val="000000"/>
                <w:szCs w:val="21"/>
              </w:rPr>
            </w:pPr>
            <w:r>
              <w:rPr>
                <w:rFonts w:ascii="仿宋_GB2312" w:hAnsi="仿宋_GB2312" w:eastAsia="仿宋_GB2312" w:cs="仿宋_GB2312"/>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钱  鹏</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033517</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19220313492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2"/>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55190209582</w:t>
            </w:r>
          </w:p>
        </w:tc>
        <w:tc>
          <w:tcPr>
            <w:tcW w:w="1663" w:type="dxa"/>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_GB2312" w:hAnsi="仿宋_GB2312" w:eastAsia="仿宋_GB2312" w:cs="仿宋_GB2312"/>
                <w:color w:val="000000"/>
                <w:kern w:val="0"/>
                <w:szCs w:val="21"/>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pacing w:before="0"/>
              <w:ind w:left="102" w:firstLine="210" w:firstLineChars="100"/>
              <w:rPr>
                <w:rFonts w:hint="eastAsia" w:ascii="仿宋_GB2312" w:eastAsia="仿宋_GB2312"/>
                <w:sz w:val="21"/>
                <w:szCs w:val="21"/>
                <w:lang w:eastAsia="zh-CN"/>
              </w:rPr>
            </w:pPr>
            <w:r>
              <w:rPr>
                <w:rFonts w:hint="eastAsia" w:ascii="仿宋_GB2312" w:eastAsia="仿宋_GB2312"/>
                <w:sz w:val="21"/>
                <w:szCs w:val="21"/>
                <w:lang w:eastAsia="zh-CN"/>
              </w:rPr>
              <w:t>重庆九鑫水泥（集团）有限公司成立于2008年11月20日，类型为有限责任公司，法定代表人为杨正安，主要经营范围为水泥生产、销售；水泥包装袋加工、销售；水泥用石灰岩开采；砂石加工及销售。地址为重庆市酉阳县龙江工业园区。</w:t>
            </w:r>
          </w:p>
          <w:p>
            <w:pPr>
              <w:pStyle w:val="2"/>
              <w:spacing w:before="0"/>
              <w:ind w:left="102" w:firstLine="210" w:firstLineChars="100"/>
              <w:rPr>
                <w:rFonts w:hint="eastAsia" w:ascii="仿宋_GB2312" w:eastAsia="仿宋_GB2312"/>
                <w:sz w:val="21"/>
                <w:szCs w:val="21"/>
                <w:lang w:eastAsia="zh-CN"/>
              </w:rPr>
            </w:pPr>
            <w:r>
              <w:rPr>
                <w:rFonts w:hint="eastAsia" w:ascii="仿宋_GB2312" w:eastAsia="仿宋_GB2312"/>
                <w:sz w:val="21"/>
                <w:szCs w:val="21"/>
                <w:lang w:eastAsia="zh-CN"/>
              </w:rPr>
              <w:t>该企业生产水泥的原料矿山位于厂区东侧，地处酉阳县龙潭镇林家山附近，矿山名称为“龙潭镇林家山石灰岩矿山”已取得了采矿许可证，安全生产许可证，证号（渝）FM安许证字〔2015〕酉阳390107号，有效期2015年11月4日至2018年11月3日。原采矿许可证证号: C5002422009107130041096，有效期叁年（2016年3月23日至2019年3月23日）矿山规模为40万t/a，露天开采水泥用石灰岩，矿区面积1.0162km2，开采标高：+490～+320m。</w:t>
            </w:r>
          </w:p>
          <w:p>
            <w:pPr>
              <w:pStyle w:val="2"/>
              <w:spacing w:before="0"/>
              <w:ind w:left="102" w:firstLine="210" w:firstLineChars="100"/>
              <w:rPr>
                <w:rFonts w:hint="eastAsia" w:ascii="仿宋_GB2312" w:eastAsia="仿宋_GB2312"/>
                <w:sz w:val="21"/>
                <w:szCs w:val="21"/>
                <w:lang w:eastAsia="zh-CN"/>
              </w:rPr>
            </w:pPr>
            <w:r>
              <w:rPr>
                <w:rFonts w:hint="eastAsia" w:ascii="仿宋_GB2312" w:eastAsia="仿宋_GB2312"/>
                <w:sz w:val="21"/>
                <w:szCs w:val="21"/>
                <w:lang w:eastAsia="zh-CN"/>
              </w:rPr>
              <w:t>由于近几年水泥需求量大，原有生产规模不能满足水泥产能要求，为确保企业发展，企业向酉阳县国土部门申请扩大生产规模。委托相关单位编制了储量报告等。由原生产规模的40万t/a扩大到80万t/a，有效期自2019年3月24日至2027年7月24日，矿区面积、开采矿层未发生变化。采用台阶开采，公路开拓、汽车运输，爆破落矿，机械铲装。</w:t>
            </w:r>
          </w:p>
          <w:p>
            <w:pPr>
              <w:pStyle w:val="2"/>
              <w:spacing w:before="0"/>
              <w:ind w:left="102"/>
              <w:rPr>
                <w:rFonts w:hint="eastAsia" w:ascii="仿宋_GB2312" w:eastAsia="仿宋_GB2312"/>
                <w:sz w:val="21"/>
                <w:szCs w:val="21"/>
                <w:lang w:eastAsia="zh-CN"/>
              </w:rPr>
            </w:pPr>
            <w:r>
              <w:rPr>
                <w:rFonts w:hint="eastAsia" w:ascii="仿宋_GB2312" w:eastAsia="仿宋_GB2312"/>
                <w:sz w:val="21"/>
                <w:szCs w:val="21"/>
                <w:lang w:eastAsia="zh-CN"/>
              </w:rPr>
              <w:t>根据《建设项目安全设施“三同时”监督管理办法》（原国家安全生产监督管理总局令第36号发布，原国家安全生产监督管理总局令第77号修正）的要求，该项目应按照“扩建”性质履行安全设施“三同时”程序。</w:t>
            </w:r>
          </w:p>
          <w:p>
            <w:pPr>
              <w:pStyle w:val="2"/>
              <w:spacing w:before="0"/>
              <w:ind w:left="102" w:firstLine="210" w:firstLineChars="100"/>
              <w:rPr>
                <w:rFonts w:hint="eastAsia" w:ascii="仿宋_GB2312" w:eastAsia="仿宋_GB2312"/>
                <w:sz w:val="21"/>
                <w:szCs w:val="21"/>
                <w:lang w:eastAsia="zh-CN"/>
              </w:rPr>
            </w:pPr>
            <w:r>
              <w:rPr>
                <w:rFonts w:hint="eastAsia" w:ascii="仿宋_GB2312" w:eastAsia="仿宋_GB2312"/>
                <w:sz w:val="21"/>
                <w:szCs w:val="21"/>
                <w:lang w:eastAsia="zh-CN"/>
              </w:rPr>
              <w:t>企业于2019年5月委托山东海普安全环保技术股份有限公司对该矿山进行安全预评价。企业于2019年6月委托重庆道尔节能建材有限公司编制了初步设计、安全设施设计，目前矿山处于建设阶段。</w:t>
            </w:r>
          </w:p>
          <w:p>
            <w:pPr>
              <w:pStyle w:val="2"/>
              <w:spacing w:before="0"/>
              <w:ind w:left="102" w:firstLine="210" w:firstLineChars="100"/>
              <w:rPr>
                <w:rFonts w:hint="eastAsia"/>
                <w:lang w:eastAsia="zh-CN"/>
              </w:rPr>
            </w:pPr>
            <w:r>
              <w:rPr>
                <w:rFonts w:hint="eastAsia" w:ascii="仿宋_GB2312" w:eastAsia="仿宋_GB2312"/>
                <w:sz w:val="21"/>
                <w:szCs w:val="21"/>
                <w:lang w:eastAsia="zh-CN"/>
              </w:rPr>
              <w:t>因矿区范围北侧部分区域与生态红线和基本农田范围重叠，酉阳国土部门将该矿山范围缩小，整后矿区范围由14个拐点圈定而成，矿区面积0.9863km2，开采标高：+490m～+320m，生产规模为80万t/a。故该矿山原安全预评价、设计的采矿许可证发生变化，需要按照新采矿许可证的履行“三同时”程序。</w:t>
            </w:r>
            <w:r>
              <w:drawing>
                <wp:inline distT="0" distB="0" distL="114300" distR="114300">
                  <wp:extent cx="4000500" cy="23431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00500" cy="23431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李治友</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2022年8月26日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2022年8月26日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1BF66BDF"/>
    <w:rsid w:val="1BF66B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2022-10-24T08:31:00Z</dcterms:created>
  <dc:creator>雷楠</dc:creator>
  <cp:lastModifiedBy>雷楠</cp:lastModifiedBy>
  <dcterms:modified xsi:type="dcterms:W3CDTF">2022-10-24T08:31:10Z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58D4FBE7E2C145A6A694F146A4574F8F</vt:lpwstr>
  </property>
</Properties>
</file>