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Lines="0" w:afterLines="0"/>
        <w:jc w:val="center"/>
        <w:outlineLvl w:val="0"/>
        <w:rPr>
          <w:rFonts w:hint="eastAsia" w:ascii="仿宋" w:hAnsi="仿宋" w:eastAsia="仿宋"/>
          <w:b/>
          <w:color w:val="auto"/>
          <w:sz w:val="28"/>
          <w:szCs w:val="24"/>
        </w:rPr>
      </w:pPr>
      <w:bookmarkStart w:id="0" w:name="_Toc16246"/>
      <w:bookmarkStart w:id="1" w:name="_Toc27661"/>
      <w:bookmarkStart w:id="2" w:name="_Toc16094"/>
      <w:bookmarkStart w:id="3" w:name="_Toc24090"/>
      <w:bookmarkStart w:id="4" w:name="_Toc29322"/>
      <w:r>
        <w:rPr>
          <w:rFonts w:hint="eastAsia" w:ascii="仿宋" w:hAnsi="仿宋" w:eastAsia="仿宋"/>
          <w:b/>
          <w:color w:val="auto"/>
          <w:sz w:val="28"/>
          <w:szCs w:val="24"/>
        </w:rPr>
        <w:t>安全评价报告信息公布表</w:t>
      </w:r>
      <w:bookmarkEnd w:id="0"/>
      <w:bookmarkEnd w:id="1"/>
      <w:bookmarkEnd w:id="2"/>
      <w:bookmarkEnd w:id="3"/>
      <w:bookmarkEnd w:id="4"/>
    </w:p>
    <w:tbl>
      <w:tblPr>
        <w:tblStyle w:val="4"/>
        <w:tblW w:w="987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77"/>
        <w:gridCol w:w="672"/>
        <w:gridCol w:w="1096"/>
        <w:gridCol w:w="388"/>
        <w:gridCol w:w="806"/>
        <w:gridCol w:w="941"/>
        <w:gridCol w:w="269"/>
        <w:gridCol w:w="39"/>
        <w:gridCol w:w="1175"/>
        <w:gridCol w:w="101"/>
        <w:gridCol w:w="162"/>
        <w:gridCol w:w="713"/>
        <w:gridCol w:w="489"/>
        <w:gridCol w:w="164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机构名称</w:t>
            </w:r>
          </w:p>
        </w:tc>
        <w:tc>
          <w:tcPr>
            <w:tcW w:w="390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kern w:val="0"/>
                <w:sz w:val="21"/>
                <w:szCs w:val="24"/>
              </w:rPr>
              <w:t>重庆市安全生产科学研究有限公司</w:t>
            </w:r>
          </w:p>
        </w:tc>
        <w:tc>
          <w:tcPr>
            <w:tcW w:w="158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资质证号</w:t>
            </w:r>
          </w:p>
        </w:tc>
        <w:tc>
          <w:tcPr>
            <w:tcW w:w="3013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eastAsia="zh-CN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委托单位</w:t>
            </w:r>
          </w:p>
        </w:tc>
        <w:tc>
          <w:tcPr>
            <w:tcW w:w="850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重庆市荣昌区兴宁烟花爆竹销售有限公司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项目名称</w:t>
            </w:r>
          </w:p>
        </w:tc>
        <w:tc>
          <w:tcPr>
            <w:tcW w:w="850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昌元烟花爆竹分仓库安全现状评价报告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项目类别</w:t>
            </w:r>
          </w:p>
        </w:tc>
        <w:tc>
          <w:tcPr>
            <w:tcW w:w="850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 xml:space="preserve">□预评价   </w:t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sym w:font="Wingdings 2" w:char="0052"/>
            </w: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现状评价 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6" w:hRule="atLeast"/>
        </w:trPr>
        <w:tc>
          <w:tcPr>
            <w:tcW w:w="204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400" w:lineRule="exact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所属业务类别</w:t>
            </w:r>
          </w:p>
        </w:tc>
        <w:tc>
          <w:tcPr>
            <w:tcW w:w="7828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top"/>
          </w:tcPr>
          <w:p>
            <w:pPr>
              <w:spacing w:beforeLines="0" w:afterLines="0" w:line="400" w:lineRule="exact"/>
              <w:ind w:firstLine="2310" w:firstLineChars="1100"/>
              <w:rPr>
                <w:rFonts w:hint="default" w:ascii="仿宋" w:hAnsi="仿宋" w:eastAsia="仿宋"/>
                <w:color w:val="auto"/>
                <w:sz w:val="21"/>
                <w:szCs w:val="24"/>
                <w:lang w:val="en-US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eastAsia="zh-CN"/>
              </w:rPr>
              <w:t>烟花爆竹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制造业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9877" w:type="dxa"/>
            <w:gridSpan w:val="1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37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安全评价项目管理</w:t>
            </w:r>
          </w:p>
        </w:tc>
        <w:tc>
          <w:tcPr>
            <w:tcW w:w="296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项目组组长</w:t>
            </w:r>
          </w:p>
        </w:tc>
        <w:tc>
          <w:tcPr>
            <w:tcW w:w="268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技术负责人</w:t>
            </w:r>
          </w:p>
        </w:tc>
        <w:tc>
          <w:tcPr>
            <w:tcW w:w="28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3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2962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段美满</w:t>
            </w:r>
          </w:p>
        </w:tc>
        <w:tc>
          <w:tcPr>
            <w:tcW w:w="268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蔡治勇</w:t>
            </w:r>
          </w:p>
        </w:tc>
        <w:tc>
          <w:tcPr>
            <w:tcW w:w="285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37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编制过程</w:t>
            </w:r>
          </w:p>
        </w:tc>
        <w:tc>
          <w:tcPr>
            <w:tcW w:w="21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报告编制人</w:t>
            </w:r>
          </w:p>
        </w:tc>
        <w:tc>
          <w:tcPr>
            <w:tcW w:w="205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报告提交日期</w:t>
            </w:r>
          </w:p>
        </w:tc>
        <w:tc>
          <w:tcPr>
            <w:tcW w:w="21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报告审核人</w:t>
            </w:r>
          </w:p>
        </w:tc>
        <w:tc>
          <w:tcPr>
            <w:tcW w:w="21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3" w:hRule="atLeast"/>
        </w:trPr>
        <w:tc>
          <w:tcPr>
            <w:tcW w:w="13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2156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段美满</w:t>
            </w:r>
          </w:p>
        </w:tc>
        <w:tc>
          <w:tcPr>
            <w:tcW w:w="205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2022.9</w:t>
            </w:r>
          </w:p>
        </w:tc>
        <w:tc>
          <w:tcPr>
            <w:tcW w:w="215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刘国勇</w:t>
            </w:r>
          </w:p>
        </w:tc>
        <w:tc>
          <w:tcPr>
            <w:tcW w:w="213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刘国勇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7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姓  名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认定专业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安全评价师从业识别卡/证书编号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注册安全工程师</w:t>
            </w:r>
          </w:p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注册证号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段美满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爆炸</w:t>
            </w: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技术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020781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常鹏程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  <w:t>火炸药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025840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55120132547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薛国臣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安全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025841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55130140246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刘文娟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自动化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019235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55140156484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李伟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机械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  <w:t>020783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-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包鹏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电气、安全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019236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S011021000110191000318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冯皓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机械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019237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55130140330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蔡治勇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热能与动力；火工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003832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55080052964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4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刘国勇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default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化工工艺</w:t>
            </w:r>
          </w:p>
        </w:tc>
        <w:tc>
          <w:tcPr>
            <w:tcW w:w="244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019234</w:t>
            </w:r>
          </w:p>
        </w:tc>
        <w:tc>
          <w:tcPr>
            <w:tcW w:w="264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  <w:lang w:val="en-US" w:eastAsia="zh-CN"/>
              </w:rPr>
              <w:t>55060013805</w:t>
            </w:r>
          </w:p>
        </w:tc>
        <w:tc>
          <w:tcPr>
            <w:tcW w:w="164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jc w:val="center"/>
              <w:rPr>
                <w:rFonts w:hint="eastAsia" w:ascii="仿宋" w:hAnsi="仿宋" w:eastAsia="仿宋" w:cs="仿宋"/>
                <w:sz w:val="21"/>
                <w:szCs w:val="21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9" w:hRule="atLeast"/>
        </w:trPr>
        <w:tc>
          <w:tcPr>
            <w:tcW w:w="137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  <w:t>项目简介</w:t>
            </w:r>
          </w:p>
        </w:tc>
        <w:tc>
          <w:tcPr>
            <w:tcW w:w="8500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adjustRightInd w:val="0"/>
              <w:snapToGrid w:val="0"/>
              <w:spacing w:beforeLines="0" w:afterLines="0"/>
              <w:rPr>
                <w:rFonts w:hint="eastAsia" w:ascii="仿宋" w:hAnsi="仿宋" w:eastAsia="仿宋" w:cs="宋体"/>
                <w:b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color w:val="auto"/>
                <w:sz w:val="21"/>
                <w:szCs w:val="21"/>
              </w:rPr>
              <w:t>项目简介：</w:t>
            </w:r>
          </w:p>
          <w:p>
            <w:pPr>
              <w:adjustRightInd w:val="0"/>
              <w:snapToGrid w:val="0"/>
              <w:spacing w:beforeLines="0" w:afterLines="0"/>
              <w:rPr>
                <w:rFonts w:hint="eastAsia" w:ascii="仿宋" w:hAnsi="仿宋" w:eastAsia="仿宋"/>
                <w:szCs w:val="21"/>
                <w:lang w:eastAsia="zh-CN"/>
              </w:rPr>
            </w:pPr>
            <w:r>
              <w:rPr>
                <w:rFonts w:hint="eastAsia" w:ascii="仿宋" w:hAnsi="仿宋" w:eastAsia="仿宋" w:cs="Times New Roman"/>
                <w:szCs w:val="21"/>
                <w:lang w:eastAsia="zh-CN"/>
              </w:rPr>
              <w:t>重庆市荣昌区兴宁烟花爆竹销售有限公司成立于1995年9月22日；类型：有限责任公司；住所：重庆市荣昌区昌元街道谭家坡街63号；法定代表人：张宁；注册资本：壹佰叁拾万元整；经营范围：C、D级烟花，C级爆竹销售等。</w:t>
            </w:r>
          </w:p>
          <w:p>
            <w:pPr>
              <w:adjustRightInd w:val="0"/>
              <w:snapToGrid w:val="0"/>
              <w:spacing w:beforeLines="0" w:afterLines="0"/>
              <w:rPr>
                <w:rFonts w:hint="eastAsia" w:ascii="仿宋" w:hAnsi="仿宋" w:eastAsia="仿宋" w:cs="宋体"/>
                <w:color w:val="auto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color w:val="auto"/>
                <w:sz w:val="21"/>
                <w:szCs w:val="21"/>
              </w:rPr>
              <w:t>现场勘察照片</w:t>
            </w:r>
            <w:r>
              <w:rPr>
                <w:rFonts w:hint="eastAsia" w:ascii="仿宋" w:hAnsi="仿宋" w:eastAsia="仿宋" w:cs="宋体"/>
                <w:color w:val="auto"/>
                <w:sz w:val="21"/>
                <w:szCs w:val="21"/>
              </w:rPr>
              <w:t>：</w:t>
            </w:r>
          </w:p>
          <w:p>
            <w:pPr>
              <w:pStyle w:val="3"/>
              <w:ind w:left="0" w:leftChars="0" w:firstLine="0" w:firstLineChars="0"/>
              <w:jc w:val="left"/>
              <w:rPr>
                <w:rFonts w:hint="eastAsia" w:ascii="仿宋" w:hAnsi="仿宋" w:eastAsia="仿宋" w:cs="宋体"/>
                <w:color w:val="auto"/>
                <w:sz w:val="21"/>
                <w:szCs w:val="21"/>
              </w:rPr>
            </w:pPr>
            <w:r>
              <w:drawing>
                <wp:inline distT="0" distB="0" distL="114300" distR="114300">
                  <wp:extent cx="3590925" cy="1571625"/>
                  <wp:effectExtent l="0" t="0" r="9525" b="9525"/>
                  <wp:docPr id="1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90925" cy="15716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 w:eastAsia="仿宋"/>
                <w:lang w:val="en-US" w:eastAsia="zh-CN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37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现场开展工作情况</w:t>
            </w: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勘验人员</w:t>
            </w:r>
          </w:p>
        </w:tc>
        <w:tc>
          <w:tcPr>
            <w:tcW w:w="24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勘验时间</w:t>
            </w:r>
          </w:p>
        </w:tc>
        <w:tc>
          <w:tcPr>
            <w:tcW w:w="12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勘验任务</w:t>
            </w:r>
          </w:p>
        </w:tc>
        <w:tc>
          <w:tcPr>
            <w:tcW w:w="31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3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段美满、常鹏程</w:t>
            </w:r>
          </w:p>
        </w:tc>
        <w:tc>
          <w:tcPr>
            <w:tcW w:w="24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default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20220914</w:t>
            </w:r>
          </w:p>
        </w:tc>
        <w:tc>
          <w:tcPr>
            <w:tcW w:w="12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  <w:r>
              <w:rPr>
                <w:rFonts w:hint="eastAsia" w:ascii="仿宋" w:hAnsi="仿宋" w:eastAsia="仿宋" w:cs="仿宋"/>
                <w:sz w:val="21"/>
                <w:szCs w:val="21"/>
              </w:rPr>
              <w:t>评价现场</w:t>
            </w:r>
          </w:p>
        </w:tc>
        <w:tc>
          <w:tcPr>
            <w:tcW w:w="31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/>
                <w:color w:val="auto"/>
                <w:sz w:val="21"/>
                <w:szCs w:val="24"/>
                <w:lang w:val="en-US" w:eastAsia="zh-CN"/>
              </w:rPr>
              <w:t>见《不合格整改意见表》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13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color w:val="auto"/>
                <w:sz w:val="21"/>
                <w:szCs w:val="24"/>
              </w:rPr>
            </w:pPr>
          </w:p>
        </w:tc>
        <w:tc>
          <w:tcPr>
            <w:tcW w:w="24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12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31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left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</w:trPr>
        <w:tc>
          <w:tcPr>
            <w:tcW w:w="137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5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17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240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121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  <w:tc>
          <w:tcPr>
            <w:tcW w:w="3114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  <w:tl2br w:val="nil"/>
              <w:tr2bl w:val="nil"/>
            </w:tcBorders>
            <w:noWrap w:val="0"/>
            <w:vAlign w:val="center"/>
          </w:tcPr>
          <w:p>
            <w:pPr>
              <w:spacing w:beforeLines="0" w:afterLines="0" w:line="300" w:lineRule="exact"/>
              <w:jc w:val="center"/>
              <w:rPr>
                <w:rFonts w:hint="eastAsia" w:ascii="仿宋" w:hAnsi="仿宋" w:eastAsia="仿宋"/>
                <w:b/>
                <w:color w:val="auto"/>
                <w:sz w:val="21"/>
                <w:szCs w:val="24"/>
              </w:rPr>
            </w:pPr>
          </w:p>
        </w:tc>
      </w:tr>
    </w:tbl>
    <w:p>
      <w:bookmarkStart w:id="5" w:name="_GoBack"/>
      <w:bookmarkEnd w:id="5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0"/>
    <w:family w:val="swiss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Wingdings 2">
    <w:panose1 w:val="05020102010507070707"/>
    <w:charset w:val="02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TMyODFlYzc3MWYwMzEyMDJjNjgwNGUyNGQ3OGJiNWUifQ=="/>
  </w:docVars>
  <w:rsids>
    <w:rsidRoot w:val="04952CA8"/>
    <w:rsid w:val="04952C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100" w:beforeLines="100" w:beforeAutospacing="0" w:after="100" w:afterLines="100" w:afterAutospacing="0" w:line="360" w:lineRule="auto"/>
      <w:ind w:firstLine="0" w:firstLineChars="0"/>
      <w:jc w:val="center"/>
      <w:outlineLvl w:val="0"/>
    </w:pPr>
    <w:rPr>
      <w:rFonts w:eastAsia="黑体"/>
      <w:b/>
      <w:kern w:val="44"/>
      <w:sz w:val="32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Indent"/>
    <w:basedOn w:val="1"/>
    <w:qFormat/>
    <w:uiPriority w:val="0"/>
    <w:pPr>
      <w:spacing w:line="360" w:lineRule="auto"/>
      <w:ind w:firstLine="397"/>
    </w:pPr>
    <w:rPr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Office_11.1.0.12763_F1E327BC-269C-435d-A152-05C5408002CA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2022-11-11T06:45:00Z</dcterms:created>
  <dc:creator>雷楠</dc:creator>
  <cp:lastModifiedBy>雷楠</cp:lastModifiedBy>
  <dcterms:modified xsi:type="dcterms:W3CDTF">2022-11-11T06:45:12Z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2052-11.1.0.12763</vt:lpwstr>
  </property>
  <property fmtid="{D5CDD505-2E9C-101B-9397-08002B2CF9AE}" pid="3" name="ICV">
    <vt:lpwstr>D23CBC8803A64FA18513CA833AFFBE38</vt:lpwstr>
  </property>
</Properties>
</file>