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24090"/>
      <w:bookmarkStart w:id="1" w:name="_Toc29322"/>
      <w:bookmarkStart w:id="2" w:name="_Toc16094"/>
      <w:bookmarkStart w:id="3" w:name="_Toc27661"/>
      <w:bookmarkStart w:id="4" w:name="_Toc16246"/>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93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中石油重庆渝北销售非公司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中石油渝北销售分公司李家花园加油加气站（加油部分）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 xml:space="preserve">□预评价   </w:t>
            </w:r>
            <w:r>
              <w:rPr>
                <w:rFonts w:hint="eastAsia" w:ascii="仿宋" w:hAnsi="仿宋" w:eastAsia="仿宋"/>
                <w:color w:val="auto"/>
                <w:sz w:val="21"/>
                <w:szCs w:val="24"/>
              </w:rPr>
              <w:sym w:font="Wingdings 2" w:char="0052"/>
            </w:r>
            <w:r>
              <w:rPr>
                <w:rFonts w:hint="eastAsia" w:ascii="仿宋" w:hAnsi="仿宋" w:eastAsia="仿宋"/>
                <w:color w:val="auto"/>
                <w:sz w:val="21"/>
                <w:szCs w:val="24"/>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ind w:firstLine="2310" w:firstLineChars="1100"/>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常鹏程</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王淑芳</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高楠</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2022.12</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蔡治勇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lang w:val="en-US" w:eastAsia="zh-CN"/>
              </w:rPr>
              <w:t>刘文娟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019235/1700000000201153</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szCs w:val="21"/>
              </w:rPr>
              <w:t>项目组成员，依据的收集整理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b/>
                <w:color w:val="auto"/>
                <w:sz w:val="21"/>
                <w:szCs w:val="24"/>
                <w:lang w:eastAsia="zh-CN"/>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lang w:val="en-US" w:eastAsia="zh-CN"/>
              </w:rPr>
              <w:t>唐  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/S011053000110192003004</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szCs w:val="21"/>
              </w:rPr>
              <w:t>项目组成员,报告校核</w:t>
            </w:r>
            <w:r>
              <w:rPr>
                <w:rFonts w:ascii="仿宋" w:hAnsi="仿宋" w:eastAsia="仿宋"/>
                <w:szCs w:val="21"/>
              </w:rPr>
              <w:t xml:space="preserve"> </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lang w:val="en-US" w:eastAsia="zh-CN"/>
              </w:rPr>
              <w:t>张圣菊</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/S011053000110192003084</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kern w:val="2"/>
                <w:sz w:val="21"/>
                <w:szCs w:val="24"/>
                <w:lang w:val="en-US" w:eastAsia="zh-CN" w:bidi="ar-SA"/>
              </w:rPr>
            </w:pPr>
            <w:r>
              <w:rPr>
                <w:rFonts w:hint="eastAsia" w:ascii="仿宋" w:hAnsi="仿宋" w:eastAsia="仿宋"/>
                <w:szCs w:val="21"/>
              </w:rPr>
              <w:t>项目组成员，企业资料的收集、整理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lang w:val="en-US" w:eastAsia="zh-CN"/>
              </w:rPr>
              <w:t>李  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rPr>
              <w:t>020783</w:t>
            </w:r>
            <w:r>
              <w:rPr>
                <w:rFonts w:hint="eastAsia" w:ascii="仿宋" w:hAnsi="仿宋" w:eastAsia="仿宋" w:cs="Times New Roman"/>
                <w:szCs w:val="21"/>
                <w:lang w:val="en-US" w:eastAsia="zh-CN"/>
              </w:rPr>
              <w:t>/1800000000201223</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kern w:val="2"/>
                <w:sz w:val="21"/>
                <w:szCs w:val="24"/>
                <w:lang w:val="en-US" w:eastAsia="zh-CN" w:bidi="ar-SA"/>
              </w:rPr>
            </w:pPr>
            <w:r>
              <w:rPr>
                <w:rFonts w:hint="eastAsia" w:ascii="仿宋" w:hAnsi="仿宋" w:eastAsia="仿宋"/>
                <w:szCs w:val="21"/>
              </w:rPr>
              <w:t>项目组成员，评价方法的整理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rPr>
              <w:t>孟萌萌</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w:t>
            </w:r>
            <w:r>
              <w:rPr>
                <w:rFonts w:hint="eastAsia" w:ascii="仿宋" w:hAnsi="仿宋" w:eastAsia="仿宋" w:cs="Times New Roman"/>
                <w:szCs w:val="21"/>
              </w:rPr>
              <w:t>1100000000301652</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三级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szCs w:val="21"/>
              </w:rPr>
              <w:t>项目组成员，</w:t>
            </w:r>
            <w:r>
              <w:rPr>
                <w:rFonts w:hint="eastAsia" w:ascii="仿宋" w:hAnsi="仿宋" w:eastAsia="仿宋"/>
                <w:szCs w:val="21"/>
                <w:lang w:val="en-US" w:eastAsia="zh-CN"/>
              </w:rPr>
              <w:t>法律法规收集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rPr>
              <w:t>常鹏程</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w:t>
            </w:r>
            <w:r>
              <w:rPr>
                <w:rFonts w:hint="eastAsia" w:ascii="仿宋" w:hAnsi="仿宋" w:eastAsia="仿宋" w:cs="Times New Roman"/>
                <w:szCs w:val="21"/>
              </w:rPr>
              <w:t>S011053000110192002926</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szCs w:val="21"/>
              </w:rPr>
              <w:t>项目</w:t>
            </w:r>
            <w:r>
              <w:rPr>
                <w:rFonts w:hint="eastAsia" w:ascii="仿宋" w:hAnsi="仿宋" w:eastAsia="仿宋"/>
                <w:szCs w:val="21"/>
                <w:lang w:val="en-US" w:eastAsia="zh-CN"/>
              </w:rPr>
              <w:t>组组长</w:t>
            </w:r>
            <w:r>
              <w:rPr>
                <w:rFonts w:hint="eastAsia" w:ascii="仿宋" w:hAnsi="仿宋" w:eastAsia="仿宋"/>
                <w:szCs w:val="21"/>
              </w:rPr>
              <w:t>，现场勘查</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cs="Times New Roman"/>
                <w:szCs w:val="21"/>
                <w:lang w:val="en-US" w:eastAsia="zh-CN"/>
              </w:rPr>
              <w:t>高  楠</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/S011053000110202001786</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kern w:val="2"/>
                <w:sz w:val="21"/>
                <w:szCs w:val="21"/>
                <w:lang w:val="en-US" w:eastAsia="zh-CN" w:bidi="ar-SA"/>
              </w:rPr>
            </w:pPr>
            <w:r>
              <w:rPr>
                <w:rFonts w:hint="eastAsia" w:ascii="仿宋" w:hAnsi="仿宋" w:eastAsia="仿宋"/>
                <w:szCs w:val="21"/>
              </w:rPr>
              <w:t>项目组成员,现场勘查、编制</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王  梅</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S011053000110191001147</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一级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项目组成员，法律法规收集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黄安勇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S011053000110192003183</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二级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项目组成员，法律法规收集</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冯  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S011053000110201000802</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一级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过程控制审核</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王淑芳</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S011053000110191001135</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一级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技术负责人</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bookmarkStart w:id="6" w:name="_GoBack" w:colFirst="4" w:colLast="4"/>
            <w:r>
              <w:rPr>
                <w:rFonts w:hint="eastAsia" w:ascii="仿宋" w:hAnsi="仿宋" w:eastAsia="仿宋" w:cs="Times New Roman"/>
                <w:szCs w:val="21"/>
                <w:lang w:val="en-US" w:eastAsia="zh-CN"/>
              </w:rPr>
              <w:t>蔡治勇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0800000000102949</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一级</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报告签发</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rPr>
            </w:pP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rPr>
            </w:pP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rPr>
                <w:rFonts w:hint="eastAsia" w:ascii="仿宋" w:hAnsi="仿宋" w:eastAsia="仿宋" w:cs="宋体"/>
                <w:b/>
                <w:color w:val="auto"/>
                <w:sz w:val="21"/>
                <w:szCs w:val="21"/>
              </w:rPr>
            </w:pPr>
            <w:r>
              <w:rPr>
                <w:rFonts w:hint="eastAsia" w:ascii="仿宋" w:hAnsi="仿宋" w:eastAsia="仿宋" w:cs="宋体"/>
                <w:b/>
                <w:color w:val="auto"/>
                <w:sz w:val="21"/>
                <w:szCs w:val="21"/>
              </w:rPr>
              <w:t>项目简介：</w:t>
            </w:r>
          </w:p>
          <w:p>
            <w:pPr>
              <w:adjustRightInd w:val="0"/>
              <w:snapToGrid w:val="0"/>
              <w:spacing w:beforeLines="0" w:afterLines="0"/>
              <w:rPr>
                <w:rFonts w:hint="eastAsia" w:ascii="仿宋" w:hAnsi="仿宋" w:eastAsia="仿宋" w:cs="宋体"/>
                <w:b/>
                <w:color w:val="auto"/>
                <w:sz w:val="21"/>
                <w:szCs w:val="21"/>
              </w:rPr>
            </w:pPr>
            <w:r>
              <w:rPr>
                <w:rFonts w:hint="eastAsia" w:ascii="Arial" w:hAnsi="Arial"/>
              </w:rPr>
              <w:t>中国石油天然气股份有限公司重庆渝北销售分公司李家花园加油加气站（以下简称：李家花园加油加气站）</w:t>
            </w:r>
            <w:r>
              <w:rPr>
                <w:rFonts w:hint="eastAsia" w:ascii="Arial" w:hAnsi="Arial"/>
                <w:kern w:val="0"/>
                <w:szCs w:val="28"/>
              </w:rPr>
              <w:t>位于</w:t>
            </w:r>
            <w:r>
              <w:rPr>
                <w:rFonts w:hint="eastAsia" w:ascii="Arial" w:hAnsi="Arial"/>
                <w:szCs w:val="28"/>
              </w:rPr>
              <w:t>重庆市渝北区龙溪镇红石路1号</w:t>
            </w:r>
            <w:r>
              <w:rPr>
                <w:rFonts w:hint="eastAsia" w:ascii="Arial" w:hAnsi="Arial"/>
                <w:kern w:val="0"/>
                <w:szCs w:val="28"/>
              </w:rPr>
              <w:t>，</w:t>
            </w:r>
            <w:r>
              <w:rPr>
                <w:rFonts w:hint="eastAsia" w:ascii="Arial" w:hAnsi="Arial"/>
              </w:rPr>
              <w:t>占地面积</w:t>
            </w:r>
            <w:r>
              <w:rPr>
                <w:rFonts w:hint="eastAsia" w:ascii="Arial" w:hAnsi="Arial"/>
                <w:kern w:val="0"/>
                <w:szCs w:val="28"/>
                <w:lang w:val="en-US" w:eastAsia="zh-CN"/>
              </w:rPr>
              <w:t>4804.88</w:t>
            </w:r>
            <w:r>
              <w:rPr>
                <w:rFonts w:ascii="Arial" w:hAnsi="Arial"/>
              </w:rPr>
              <w:t>m</w:t>
            </w:r>
            <w:r>
              <w:rPr>
                <w:rFonts w:hint="eastAsia" w:ascii="Arial" w:hAnsi="Arial"/>
                <w:vertAlign w:val="superscript"/>
              </w:rPr>
              <w:t>2</w:t>
            </w:r>
            <w:r>
              <w:rPr>
                <w:rFonts w:hint="eastAsia" w:ascii="Arial" w:hAnsi="Arial"/>
                <w:kern w:val="0"/>
                <w:szCs w:val="28"/>
              </w:rPr>
              <w:t>，建筑面积</w:t>
            </w:r>
            <w:r>
              <w:rPr>
                <w:rFonts w:hint="eastAsia" w:ascii="Arial" w:hAnsi="Arial"/>
                <w:lang w:val="en-US" w:eastAsia="zh-CN"/>
              </w:rPr>
              <w:t>1007.24</w:t>
            </w:r>
            <w:r>
              <w:rPr>
                <w:rFonts w:ascii="Arial" w:hAnsi="Arial"/>
              </w:rPr>
              <w:t xml:space="preserve"> m</w:t>
            </w:r>
            <w:r>
              <w:rPr>
                <w:rFonts w:ascii="Arial" w:hAnsi="Arial"/>
                <w:vertAlign w:val="superscript"/>
              </w:rPr>
              <w:t>2</w:t>
            </w:r>
            <w:r>
              <w:rPr>
                <w:rFonts w:hint="eastAsia" w:ascii="Arial" w:hAnsi="Arial"/>
                <w:kern w:val="0"/>
                <w:szCs w:val="28"/>
              </w:rPr>
              <w:t>，站内</w:t>
            </w:r>
            <w:r>
              <w:rPr>
                <w:rFonts w:hint="eastAsia"/>
                <w:lang w:val="en-US" w:eastAsia="zh-CN"/>
              </w:rPr>
              <w:t>油品</w:t>
            </w:r>
            <w:r>
              <w:rPr>
                <w:rFonts w:hint="eastAsia" w:ascii="Arial" w:hAnsi="Arial"/>
                <w:szCs w:val="28"/>
              </w:rPr>
              <w:t>储罐</w:t>
            </w:r>
            <w:r>
              <w:rPr>
                <w:rFonts w:hint="eastAsia" w:ascii="Arial" w:hAnsi="Arial"/>
                <w:color w:val="000000"/>
                <w:szCs w:val="28"/>
              </w:rPr>
              <w:t>总容积90m</w:t>
            </w:r>
            <w:r>
              <w:rPr>
                <w:rFonts w:hint="eastAsia" w:ascii="Arial" w:hAnsi="Arial"/>
                <w:color w:val="000000"/>
                <w:szCs w:val="28"/>
                <w:vertAlign w:val="superscript"/>
              </w:rPr>
              <w:t>3</w:t>
            </w:r>
            <w:r>
              <w:rPr>
                <w:rFonts w:hint="eastAsia" w:ascii="Arial" w:hAnsi="Arial"/>
              </w:rPr>
              <w:t>（</w:t>
            </w:r>
            <w:r>
              <w:rPr>
                <w:rFonts w:hint="eastAsia" w:ascii="Arial" w:hAnsi="Arial"/>
                <w:kern w:val="0"/>
                <w:szCs w:val="28"/>
              </w:rPr>
              <w:t>柴油罐容积折半计入油罐总容积</w:t>
            </w:r>
            <w:r>
              <w:rPr>
                <w:rFonts w:hint="eastAsia" w:ascii="Arial" w:hAnsi="Arial"/>
              </w:rPr>
              <w:t>）</w:t>
            </w:r>
            <w:r>
              <w:rPr>
                <w:rFonts w:hint="eastAsia" w:ascii="Arial" w:hAnsi="Arial"/>
                <w:color w:val="000000"/>
                <w:szCs w:val="28"/>
              </w:rPr>
              <w:t>（其中30m</w:t>
            </w:r>
            <w:r>
              <w:rPr>
                <w:rFonts w:hint="eastAsia" w:ascii="Arial" w:hAnsi="Arial"/>
                <w:color w:val="000000"/>
                <w:szCs w:val="28"/>
                <w:vertAlign w:val="superscript"/>
              </w:rPr>
              <w:t>3</w:t>
            </w:r>
            <w:r>
              <w:rPr>
                <w:rFonts w:hint="eastAsia" w:ascii="Arial" w:hAnsi="Arial"/>
                <w:color w:val="000000"/>
                <w:szCs w:val="28"/>
              </w:rPr>
              <w:t>92</w:t>
            </w:r>
            <w:r>
              <w:rPr>
                <w:rFonts w:hint="eastAsia" w:ascii="Arial" w:hAnsi="Arial"/>
                <w:color w:val="000000"/>
                <w:szCs w:val="28"/>
                <w:vertAlign w:val="superscript"/>
              </w:rPr>
              <w:t>#</w:t>
            </w:r>
            <w:r>
              <w:rPr>
                <w:rFonts w:hint="eastAsia" w:ascii="Arial" w:hAnsi="Arial"/>
                <w:color w:val="000000"/>
                <w:szCs w:val="28"/>
              </w:rPr>
              <w:t>汽油储罐1座、30m</w:t>
            </w:r>
            <w:r>
              <w:rPr>
                <w:rFonts w:hint="eastAsia" w:ascii="Arial" w:hAnsi="Arial"/>
                <w:color w:val="000000"/>
                <w:szCs w:val="28"/>
                <w:vertAlign w:val="superscript"/>
              </w:rPr>
              <w:t>3</w:t>
            </w:r>
            <w:r>
              <w:rPr>
                <w:rFonts w:hint="eastAsia" w:ascii="Arial" w:hAnsi="Arial"/>
                <w:color w:val="000000"/>
                <w:szCs w:val="28"/>
              </w:rPr>
              <w:t>95</w:t>
            </w:r>
            <w:r>
              <w:rPr>
                <w:rFonts w:hint="eastAsia" w:ascii="Arial" w:hAnsi="Arial"/>
                <w:color w:val="000000"/>
                <w:szCs w:val="28"/>
                <w:vertAlign w:val="superscript"/>
              </w:rPr>
              <w:t>#</w:t>
            </w:r>
            <w:r>
              <w:rPr>
                <w:rFonts w:hint="eastAsia" w:ascii="Arial" w:hAnsi="Arial"/>
                <w:color w:val="000000"/>
                <w:szCs w:val="28"/>
              </w:rPr>
              <w:t>汽油储罐1座、20m</w:t>
            </w:r>
            <w:r>
              <w:rPr>
                <w:rFonts w:hint="eastAsia" w:ascii="Arial" w:hAnsi="Arial"/>
                <w:color w:val="000000"/>
                <w:szCs w:val="28"/>
                <w:vertAlign w:val="superscript"/>
              </w:rPr>
              <w:t>3</w:t>
            </w:r>
            <w:r>
              <w:rPr>
                <w:rFonts w:hint="eastAsia" w:ascii="Arial" w:hAnsi="Arial"/>
                <w:color w:val="000000"/>
                <w:szCs w:val="28"/>
              </w:rPr>
              <w:t>98</w:t>
            </w:r>
            <w:r>
              <w:rPr>
                <w:rFonts w:hint="eastAsia" w:ascii="Arial" w:hAnsi="Arial"/>
                <w:color w:val="000000"/>
                <w:szCs w:val="28"/>
                <w:vertAlign w:val="superscript"/>
              </w:rPr>
              <w:t>#</w:t>
            </w:r>
            <w:r>
              <w:rPr>
                <w:rFonts w:hint="eastAsia" w:ascii="Arial" w:hAnsi="Arial"/>
                <w:color w:val="000000"/>
                <w:szCs w:val="28"/>
              </w:rPr>
              <w:t>汽油储罐1座、20m</w:t>
            </w:r>
            <w:r>
              <w:rPr>
                <w:rFonts w:hint="eastAsia" w:ascii="Arial" w:hAnsi="Arial"/>
                <w:color w:val="000000"/>
                <w:szCs w:val="28"/>
                <w:vertAlign w:val="superscript"/>
              </w:rPr>
              <w:t>3</w:t>
            </w:r>
            <w:r>
              <w:rPr>
                <w:rFonts w:hint="eastAsia" w:ascii="Arial" w:hAnsi="Arial"/>
                <w:color w:val="000000"/>
                <w:szCs w:val="28"/>
              </w:rPr>
              <w:t>柴油储罐1座）</w:t>
            </w:r>
            <w:r>
              <w:rPr>
                <w:rFonts w:hint="eastAsia" w:ascii="Arial" w:hAnsi="Arial"/>
              </w:rPr>
              <w:t>（</w:t>
            </w:r>
            <w:r>
              <w:rPr>
                <w:rFonts w:hint="eastAsia" w:ascii="Arial" w:hAnsi="Arial"/>
                <w:kern w:val="0"/>
                <w:szCs w:val="28"/>
              </w:rPr>
              <w:t>柴油罐容积折半计入油罐总容积</w:t>
            </w:r>
            <w:r>
              <w:rPr>
                <w:rFonts w:hint="eastAsia" w:ascii="Arial" w:hAnsi="Arial"/>
              </w:rPr>
              <w:t>）</w:t>
            </w:r>
            <w:r>
              <w:rPr>
                <w:rFonts w:hint="eastAsia" w:ascii="Arial" w:hAnsi="Arial"/>
                <w:color w:val="000000"/>
                <w:szCs w:val="28"/>
              </w:rPr>
              <w:t>、天然气储气井总水容积24m</w:t>
            </w:r>
            <w:r>
              <w:rPr>
                <w:rFonts w:hint="eastAsia" w:ascii="Arial" w:hAnsi="Arial"/>
                <w:color w:val="000000"/>
                <w:szCs w:val="28"/>
                <w:vertAlign w:val="superscript"/>
              </w:rPr>
              <w:t>3</w:t>
            </w:r>
            <w:r>
              <w:rPr>
                <w:rFonts w:hint="eastAsia" w:ascii="Arial" w:hAnsi="Arial"/>
              </w:rPr>
              <w:t>，</w:t>
            </w:r>
            <w:r>
              <w:rPr>
                <w:rFonts w:hint="eastAsia" w:ascii="Arial" w:hAnsi="Arial"/>
                <w:kern w:val="0"/>
                <w:szCs w:val="28"/>
              </w:rPr>
              <w:t>属于</w:t>
            </w:r>
            <w:r>
              <w:rPr>
                <w:rFonts w:hint="eastAsia" w:ascii="Arial" w:hAnsi="Arial"/>
                <w:szCs w:val="28"/>
              </w:rPr>
              <w:t>二级</w:t>
            </w:r>
            <w:r>
              <w:rPr>
                <w:rFonts w:hint="eastAsia" w:ascii="Arial" w:hAnsi="Arial"/>
                <w:kern w:val="0"/>
                <w:szCs w:val="28"/>
              </w:rPr>
              <w:t>加油加气站</w:t>
            </w:r>
            <w:r>
              <w:rPr>
                <w:rFonts w:hint="eastAsia" w:ascii="Arial" w:hAnsi="Arial"/>
                <w:kern w:val="0"/>
                <w:szCs w:val="28"/>
                <w:lang w:val="en-US" w:eastAsia="zh-CN"/>
              </w:rPr>
              <w:t>合建站</w:t>
            </w:r>
            <w:r>
              <w:rPr>
                <w:rFonts w:hint="eastAsia" w:ascii="Arial" w:hAnsi="Arial"/>
                <w:kern w:val="0"/>
                <w:szCs w:val="28"/>
              </w:rPr>
              <w:t>，</w:t>
            </w:r>
            <w:r>
              <w:rPr>
                <w:rFonts w:hint="eastAsia"/>
                <w:lang w:val="en-US" w:eastAsia="zh-CN"/>
              </w:rPr>
              <w:t>加油部分</w:t>
            </w:r>
            <w:r>
              <w:rPr>
                <w:rFonts w:hint="eastAsia" w:ascii="Arial" w:hAnsi="Arial"/>
                <w:kern w:val="0"/>
                <w:szCs w:val="28"/>
              </w:rPr>
              <w:t>主要经营92</w:t>
            </w:r>
            <w:r>
              <w:rPr>
                <w:rFonts w:hint="eastAsia" w:ascii="Arial" w:hAnsi="Arial"/>
                <w:kern w:val="0"/>
                <w:szCs w:val="28"/>
                <w:vertAlign w:val="superscript"/>
              </w:rPr>
              <w:t>#</w:t>
            </w:r>
            <w:r>
              <w:rPr>
                <w:rFonts w:hint="eastAsia" w:ascii="Arial" w:hAnsi="Arial"/>
                <w:kern w:val="0"/>
                <w:szCs w:val="28"/>
              </w:rPr>
              <w:t>、95</w:t>
            </w:r>
            <w:r>
              <w:rPr>
                <w:rFonts w:hint="eastAsia" w:ascii="Arial" w:hAnsi="Arial"/>
                <w:kern w:val="0"/>
                <w:szCs w:val="28"/>
                <w:vertAlign w:val="superscript"/>
              </w:rPr>
              <w:t>#</w:t>
            </w:r>
            <w:r>
              <w:rPr>
                <w:rFonts w:hint="eastAsia" w:ascii="Arial" w:hAnsi="Arial"/>
                <w:kern w:val="0"/>
                <w:szCs w:val="28"/>
              </w:rPr>
              <w:t>、98</w:t>
            </w:r>
            <w:r>
              <w:rPr>
                <w:rFonts w:hint="eastAsia" w:ascii="Arial" w:hAnsi="Arial"/>
                <w:kern w:val="0"/>
                <w:szCs w:val="28"/>
                <w:vertAlign w:val="superscript"/>
              </w:rPr>
              <w:t>#</w:t>
            </w:r>
            <w:r>
              <w:rPr>
                <w:rFonts w:hint="eastAsia" w:ascii="Arial" w:hAnsi="Arial"/>
                <w:kern w:val="0"/>
                <w:szCs w:val="28"/>
              </w:rPr>
              <w:t>汽油、0</w:t>
            </w:r>
            <w:r>
              <w:rPr>
                <w:rFonts w:hint="eastAsia" w:ascii="Arial" w:hAnsi="Arial"/>
                <w:kern w:val="0"/>
                <w:szCs w:val="28"/>
                <w:vertAlign w:val="superscript"/>
              </w:rPr>
              <w:t>#</w:t>
            </w:r>
            <w:r>
              <w:rPr>
                <w:rFonts w:hint="eastAsia" w:ascii="Arial" w:hAnsi="Arial"/>
                <w:kern w:val="0"/>
                <w:szCs w:val="28"/>
              </w:rPr>
              <w:t>柴油。</w:t>
            </w: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p>
          <w:p>
            <w:pPr>
              <w:adjustRightInd w:val="0"/>
              <w:snapToGrid w:val="0"/>
              <w:spacing w:beforeLines="0" w:afterLines="0"/>
              <w:rPr>
                <w:rFonts w:hint="eastAsia" w:ascii="仿宋" w:hAnsi="仿宋" w:eastAsia="仿宋" w:cs="宋体"/>
                <w:color w:val="auto"/>
                <w:sz w:val="21"/>
                <w:szCs w:val="21"/>
              </w:rPr>
            </w:pPr>
            <w:r>
              <w:drawing>
                <wp:inline distT="0" distB="0" distL="114300" distR="114300">
                  <wp:extent cx="4057650" cy="3000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057650" cy="3000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常鹏程</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rPr>
              <w:t>2022年</w:t>
            </w:r>
            <w:r>
              <w:rPr>
                <w:rFonts w:hint="eastAsia"/>
                <w:lang w:val="en-US" w:eastAsia="zh-CN"/>
              </w:rPr>
              <w:t>6</w:t>
            </w:r>
            <w:r>
              <w:rPr>
                <w:rFonts w:hint="eastAsia"/>
              </w:rPr>
              <w:t>月</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组长</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Arial" w:hAnsi="Arial" w:eastAsia="宋体" w:cs="宋体"/>
                <w:sz w:val="21"/>
                <w:szCs w:val="21"/>
                <w:lang w:val="en-US" w:eastAsia="zh-CN"/>
              </w:rPr>
              <w:t>集油沟进入隔油池部位有泥沙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高楠</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lang w:val="en-US" w:eastAsia="zh-CN"/>
              </w:rPr>
            </w:pPr>
            <w:r>
              <w:rPr>
                <w:rFonts w:hint="eastAsia" w:ascii="仿宋" w:hAnsi="仿宋" w:eastAsia="仿宋"/>
                <w:b/>
                <w:color w:val="auto"/>
                <w:sz w:val="21"/>
                <w:szCs w:val="24"/>
                <w:lang w:val="en-US" w:eastAsia="zh-CN"/>
              </w:rPr>
              <w:t>编制</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仿宋" w:hAnsi="仿宋" w:eastAsia="仿宋"/>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41D00D4"/>
    <w:rsid w:val="3EEB27FE"/>
    <w:rsid w:val="741D0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semiHidden/>
    <w:qFormat/>
    <w:uiPriority w:val="0"/>
    <w:pPr>
      <w:ind w:firstLine="420"/>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687</Words>
  <Characters>998</Characters>
  <Lines>0</Lines>
  <Paragraphs>0</Paragraphs>
  <TotalTime>0</TotalTime>
  <ScaleCrop>false</ScaleCrop>
  <LinksUpToDate>false</LinksUpToDate>
  <CharactersWithSpaces>1023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2022-12-26T08:33:00Z</dcterms:created>
  <dc:creator>雷楠</dc:creator>
  <cp:lastModifiedBy>雷楠</cp:lastModifiedBy>
  <dcterms:modified xsi:type="dcterms:W3CDTF">2022-12-26T08:34:13Z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C38916DDCE3649B4940AB34F2814C8B1</vt:lpwstr>
  </property>
</Properties>
</file>