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797"/>
        <w:gridCol w:w="16"/>
        <w:gridCol w:w="949"/>
        <w:gridCol w:w="311"/>
        <w:gridCol w:w="99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兰州兴运石化有限公司雁兴路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天然气</w:t>
            </w:r>
            <w:r>
              <w:rPr>
                <w:rFonts w:hint="eastAsia" w:ascii="仿宋" w:hAnsi="仿宋" w:eastAsia="仿宋"/>
                <w:bCs/>
                <w:szCs w:val="21"/>
              </w:rPr>
              <w:t>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兰州兴运石化有限公司雁兴路加油加气站改建项目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白建明、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036765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widowControl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1）该拟建项目占地面积为2904m2 ，约合4.36亩，其中，利旧站房一座，建筑面积为90m2，建筑结构为框架结构。</w:t>
            </w:r>
          </w:p>
          <w:p>
            <w:pPr>
              <w:widowControl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2）利旧加油加气罩棚一座，水平投影面积为572m2，钢立柱，净高7.6m，罩棚下增设2座加油岛，设4台四枪四油品潜油泵型加油机（卡机联接，汽油枪油气回收型）。</w:t>
            </w:r>
          </w:p>
          <w:p>
            <w:pPr>
              <w:widowControl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3）拟建卸油油气回收系统和加油油气回收系统。</w:t>
            </w:r>
          </w:p>
          <w:p>
            <w:pPr>
              <w:widowControl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4）出油管线拟采用双层热塑性塑料管，设置成品人孔井；加油机底座为防渗成品；设置双层油罐及双层管道泄漏检测报警装置。</w:t>
            </w:r>
          </w:p>
          <w:p>
            <w:pPr>
              <w:widowControl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5）拟建承重罐区1座，新设30m³埋地储罐4具（汽油），油罐均为SF双层油罐（内钢外玻璃纤维增强塑料，双层油罐自带渗漏检测立管）。</w:t>
            </w:r>
          </w:p>
          <w:p>
            <w:pPr>
              <w:widowControl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6）拟建主标识灯牌1个，新建消防沙箱、消防器材箱，新建密闭卸油口箱，通气管等。</w:t>
            </w:r>
          </w:p>
          <w:p>
            <w:pPr>
              <w:widowControl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7）拟建实体围墙40m，高度为2.2m。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5306060" cy="3862705"/>
                  <wp:effectExtent l="0" t="0" r="8890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6060" cy="386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白建明</w:t>
            </w:r>
          </w:p>
        </w:tc>
        <w:tc>
          <w:tcPr>
            <w:tcW w:w="138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6.8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对加油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安全条件</w:t>
            </w:r>
            <w:r>
              <w:rPr>
                <w:rFonts w:hint="eastAsia" w:ascii="仿宋" w:hAnsi="仿宋" w:eastAsia="仿宋"/>
                <w:szCs w:val="21"/>
              </w:rPr>
              <w:t>进行检查</w:t>
            </w:r>
          </w:p>
        </w:tc>
        <w:tc>
          <w:tcPr>
            <w:tcW w:w="3333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1470" w:firstLineChars="70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138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33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0F95CCA"/>
    <w:rsid w:val="70F9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2022-11-02T02:49:00Z</dcterms:created>
  <dc:creator>雷楠</dc:creator>
  <cp:lastModifiedBy>雷楠</cp:lastModifiedBy>
  <dcterms:modified xsi:type="dcterms:W3CDTF">2022-11-02T02:50:08Z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F6593BEFBBE04FD6BF272432DFBD8F8C</vt:lpwstr>
  </property>
</Properties>
</file>