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2022.10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重庆中石化和光石油销售有限公司（以下简称：和光公司）位于重庆市江北区建新东路90号第2层，公司下设2</w:t>
            </w:r>
            <w:r>
              <w:t>0</w:t>
            </w:r>
            <w:r>
              <w:rPr>
                <w:rFonts w:hint="eastAsia"/>
              </w:rPr>
              <w:t>座常规加油站、1座加油加气站、1座加气站。和光公司主要以票据方式从事成品油（车用汽、柴油）及天然气（车用压缩天然气）经营业务，其主要职能是对所属加油站、加气站、加油加气站经营进行综合管理。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24325" cy="295275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2022.8.13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2E1203E"/>
    <w:rsid w:val="52E1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2022-10-25T09:12:00Z</dcterms:created>
  <dc:creator>雷楠</dc:creator>
  <cp:lastModifiedBy>雷楠</cp:lastModifiedBy>
  <dcterms:modified xsi:type="dcterms:W3CDTF">2022-10-25T09:12:33Z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D016EAEB7AFB493ABE617D3649614556</vt:lpwstr>
  </property>
</Properties>
</file>