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246"/>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重庆市烟花爆竹集团奉节县永祥有限公司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重庆市烟花爆竹集团奉节县永祥有限公司烟花爆竹储存仓库安全现状评价报告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2023.11</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烟花爆竹集团奉节县永祥有限公司成立于2012年8月，位于重庆市奉节县永乐镇大坝村十组，法人代表黄太安，企业注册资金50万元，公司类型为有限公司，经营C、D级烟花类和C级爆竹类产品。烟花爆竹经营（批发）许可证有效期：2021年1月26日至2024年1月25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rPr>
                <w:rFonts w:hint="eastAsia" w:ascii="Arial" w:hAnsi="Arial" w:eastAsia="宋体" w:cs="Arial"/>
                <w:sz w:val="28"/>
                <w:szCs w:val="28"/>
                <w:lang w:val="en-US" w:eastAsia="zh-CN"/>
              </w:rPr>
              <w:t xml:space="preserve">  </w:t>
            </w:r>
            <w:r>
              <w:drawing>
                <wp:inline distT="0" distB="0" distL="114300" distR="114300">
                  <wp:extent cx="3638550" cy="2495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38550" cy="24955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2023.7.20</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2023.7.20</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B7692"/>
    <w:rsid w:val="181B7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2023-11-21T06:23:00Z</dcterms:created>
  <dc:creator>雷楠</dc:creator>
  <cp:lastModifiedBy>雷楠</cp:lastModifiedBy>
  <dcterms:modified xsi:type="dcterms:W3CDTF">2023-11-21T06:23:48Z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