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2"/>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中国石油天然气股份有限公司重庆璧山销售分公司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中国石油天然气股份有限公司重庆璧山销售分公司北郊加油站扩建项目设立安全评价报告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lang w:val="en-US" w:eastAsia="zh-CN"/>
              </w:rPr>
              <w:t>危化</w:t>
            </w:r>
            <w:r>
              <w:rPr>
                <w:rFonts w:hint="eastAsia" w:ascii="仿宋" w:hAnsi="仿宋" w:eastAsia="仿宋"/>
                <w:szCs w:val="21"/>
              </w:rPr>
              <w:t>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2023.10</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刘国勇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eastAsia" w:ascii="仿宋" w:hAnsi="仿宋" w:eastAsia="仿宋" w:cs="宋体"/>
                <w:szCs w:val="21"/>
                <w:lang w:eastAsia="zh-CN"/>
              </w:rPr>
            </w:pPr>
            <w:r>
              <w:rPr>
                <w:rFonts w:hint="eastAsia" w:ascii="仿宋" w:hAnsi="仿宋" w:eastAsia="仿宋" w:cs="宋体"/>
                <w:szCs w:val="21"/>
                <w:lang w:eastAsia="zh-CN"/>
              </w:rPr>
              <w:t>中国石油天然气股份有限公司重庆璧山销售分公司</w:t>
            </w:r>
            <w:r>
              <w:rPr>
                <w:rFonts w:hint="eastAsia" w:ascii="仿宋" w:hAnsi="仿宋" w:eastAsia="仿宋" w:cs="宋体"/>
                <w:szCs w:val="21"/>
                <w:lang w:val="en-US" w:eastAsia="zh-CN"/>
              </w:rPr>
              <w:t>北郊加油站</w:t>
            </w:r>
            <w:r>
              <w:rPr>
                <w:rFonts w:hint="eastAsia" w:ascii="仿宋" w:hAnsi="仿宋" w:eastAsia="仿宋" w:cs="宋体"/>
                <w:szCs w:val="21"/>
                <w:lang w:eastAsia="zh-CN"/>
              </w:rPr>
              <w:t>（以下简称“北郊加油站”）</w:t>
            </w:r>
            <w:r>
              <w:rPr>
                <w:rFonts w:hint="eastAsia" w:ascii="仿宋" w:hAnsi="仿宋" w:eastAsia="仿宋" w:cs="宋体"/>
                <w:szCs w:val="21"/>
                <w:lang w:val="en-US" w:eastAsia="zh-CN"/>
              </w:rPr>
              <w:t>位于重庆市璧山区璧城街道景山路123号</w:t>
            </w:r>
            <w:r>
              <w:rPr>
                <w:rFonts w:hint="eastAsia" w:ascii="仿宋" w:hAnsi="仿宋" w:eastAsia="仿宋" w:cs="宋体"/>
                <w:szCs w:val="21"/>
                <w:lang w:eastAsia="zh-CN"/>
              </w:rPr>
              <w:t>，法人代表罗静，现有职工</w:t>
            </w:r>
            <w:r>
              <w:rPr>
                <w:rFonts w:hint="eastAsia" w:ascii="仿宋" w:hAnsi="仿宋" w:eastAsia="仿宋" w:cs="宋体"/>
                <w:szCs w:val="21"/>
                <w:lang w:val="en-US" w:eastAsia="zh-CN"/>
              </w:rPr>
              <w:t>8</w:t>
            </w:r>
            <w:r>
              <w:rPr>
                <w:rFonts w:hint="eastAsia" w:ascii="仿宋" w:hAnsi="仿宋" w:eastAsia="仿宋" w:cs="宋体"/>
                <w:szCs w:val="21"/>
                <w:lang w:eastAsia="zh-CN"/>
              </w:rPr>
              <w:t>人，其中专职安全管理人员</w:t>
            </w:r>
            <w:r>
              <w:rPr>
                <w:rFonts w:hint="eastAsia" w:ascii="仿宋" w:hAnsi="仿宋" w:eastAsia="仿宋" w:cs="宋体"/>
                <w:szCs w:val="21"/>
                <w:lang w:val="en-US" w:eastAsia="zh-CN"/>
              </w:rPr>
              <w:t>1</w:t>
            </w:r>
            <w:r>
              <w:rPr>
                <w:rFonts w:hint="eastAsia" w:ascii="仿宋" w:hAnsi="仿宋" w:eastAsia="仿宋" w:cs="宋体"/>
                <w:szCs w:val="21"/>
                <w:lang w:eastAsia="zh-CN"/>
              </w:rPr>
              <w:t>人，经营范围包括：汽油和柴油。</w:t>
            </w:r>
          </w:p>
          <w:p>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eastAsia" w:ascii="仿宋" w:hAnsi="仿宋" w:eastAsia="仿宋" w:cs="宋体"/>
                <w:szCs w:val="21"/>
                <w:lang w:eastAsia="zh-CN"/>
              </w:rPr>
            </w:pPr>
            <w:r>
              <w:rPr>
                <w:rFonts w:hint="eastAsia" w:ascii="仿宋" w:hAnsi="仿宋" w:eastAsia="仿宋" w:cs="宋体"/>
                <w:szCs w:val="21"/>
                <w:lang w:eastAsia="zh-CN"/>
              </w:rPr>
              <w:t>北郊加油站占地面积1070</w:t>
            </w:r>
            <w:r>
              <w:rPr>
                <w:rFonts w:hint="eastAsia" w:ascii="仿宋" w:hAnsi="仿宋" w:eastAsia="仿宋" w:cs="宋体"/>
                <w:szCs w:val="21"/>
                <w:lang w:val="en-US" w:eastAsia="zh-CN"/>
              </w:rPr>
              <w:t>m2</w:t>
            </w:r>
            <w:r>
              <w:rPr>
                <w:rFonts w:hint="eastAsia" w:ascii="仿宋" w:hAnsi="仿宋" w:eastAsia="仿宋" w:cs="宋体"/>
                <w:szCs w:val="21"/>
                <w:lang w:eastAsia="zh-CN"/>
              </w:rPr>
              <w:t>，</w:t>
            </w:r>
            <w:r>
              <w:rPr>
                <w:rFonts w:hint="eastAsia" w:ascii="仿宋" w:hAnsi="仿宋" w:eastAsia="仿宋" w:cs="宋体"/>
                <w:szCs w:val="21"/>
                <w:lang w:val="en-US" w:eastAsia="zh-CN"/>
              </w:rPr>
              <w:t>现有</w:t>
            </w:r>
            <w:r>
              <w:rPr>
                <w:rFonts w:hint="eastAsia" w:ascii="仿宋" w:hAnsi="仿宋" w:eastAsia="仿宋" w:cs="宋体"/>
                <w:szCs w:val="21"/>
                <w:lang w:eastAsia="zh-CN"/>
              </w:rPr>
              <w:t>建筑</w:t>
            </w:r>
            <w:r>
              <w:rPr>
                <w:rFonts w:hint="eastAsia" w:ascii="仿宋" w:hAnsi="仿宋" w:eastAsia="仿宋" w:cs="宋体"/>
                <w:szCs w:val="21"/>
                <w:lang w:val="en-US" w:eastAsia="zh-CN"/>
              </w:rPr>
              <w:t>面积595m2</w:t>
            </w:r>
            <w:r>
              <w:rPr>
                <w:rFonts w:hint="eastAsia" w:ascii="仿宋" w:hAnsi="仿宋" w:eastAsia="仿宋" w:cs="宋体"/>
                <w:szCs w:val="21"/>
                <w:lang w:eastAsia="zh-CN"/>
              </w:rPr>
              <w:t>，</w:t>
            </w:r>
            <w:r>
              <w:rPr>
                <w:rFonts w:hint="eastAsia" w:ascii="仿宋" w:hAnsi="仿宋" w:eastAsia="仿宋" w:cs="宋体"/>
                <w:szCs w:val="21"/>
                <w:lang w:val="en-US" w:eastAsia="zh-CN"/>
              </w:rPr>
              <w:t>现有</w:t>
            </w:r>
            <w:r>
              <w:rPr>
                <w:rFonts w:hint="eastAsia" w:ascii="仿宋" w:hAnsi="仿宋" w:eastAsia="仿宋" w:cs="宋体"/>
                <w:szCs w:val="21"/>
                <w:lang w:eastAsia="zh-CN"/>
              </w:rPr>
              <w:t>30m3汽油罐2个（9</w:t>
            </w:r>
            <w:r>
              <w:rPr>
                <w:rFonts w:hint="eastAsia" w:ascii="仿宋" w:hAnsi="仿宋" w:eastAsia="仿宋" w:cs="宋体"/>
                <w:szCs w:val="21"/>
                <w:lang w:val="en-US" w:eastAsia="zh-CN"/>
              </w:rPr>
              <w:t>2</w:t>
            </w:r>
            <w:r>
              <w:rPr>
                <w:rFonts w:hint="eastAsia" w:ascii="仿宋" w:hAnsi="仿宋" w:eastAsia="仿宋" w:cs="宋体"/>
                <w:szCs w:val="21"/>
                <w:lang w:eastAsia="zh-CN"/>
              </w:rPr>
              <w:t>#、9</w:t>
            </w:r>
            <w:r>
              <w:rPr>
                <w:rFonts w:hint="eastAsia" w:ascii="仿宋" w:hAnsi="仿宋" w:eastAsia="仿宋" w:cs="宋体"/>
                <w:szCs w:val="21"/>
                <w:lang w:val="en-US" w:eastAsia="zh-CN"/>
              </w:rPr>
              <w:t>5</w:t>
            </w:r>
            <w:r>
              <w:rPr>
                <w:rFonts w:hint="eastAsia" w:ascii="仿宋" w:hAnsi="仿宋" w:eastAsia="仿宋" w:cs="宋体"/>
                <w:szCs w:val="21"/>
                <w:lang w:eastAsia="zh-CN"/>
              </w:rPr>
              <w:t>#汽油罐各1个）、30m3柴油罐2个（0﹟柴油）。共设</w:t>
            </w:r>
            <w:r>
              <w:rPr>
                <w:rFonts w:hint="eastAsia" w:ascii="仿宋" w:hAnsi="仿宋" w:eastAsia="仿宋" w:cs="宋体"/>
                <w:szCs w:val="21"/>
                <w:lang w:val="en-US" w:eastAsia="zh-CN"/>
              </w:rPr>
              <w:t>4</w:t>
            </w:r>
            <w:r>
              <w:rPr>
                <w:rFonts w:hint="eastAsia" w:ascii="仿宋" w:hAnsi="仿宋" w:eastAsia="仿宋" w:cs="宋体"/>
                <w:szCs w:val="21"/>
                <w:lang w:eastAsia="zh-CN"/>
              </w:rPr>
              <w:t>个加油岛，每个加油岛上设1台加油机，柴油罐容积折半计入油罐总容积，故该站油罐总容积为90m3，属三级加油站。</w:t>
            </w:r>
          </w:p>
          <w:p>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宋体"/>
                <w:szCs w:val="21"/>
                <w:lang w:eastAsia="zh-CN"/>
              </w:rPr>
            </w:pPr>
            <w:r>
              <w:drawing>
                <wp:inline distT="0" distB="0" distL="114300" distR="114300">
                  <wp:extent cx="4133850" cy="47625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33850" cy="47625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2023.10.18</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6D63E3"/>
    <w:rsid w:val="656D6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2023-10-31T06:43:00Z</dcterms:created>
  <dc:creator>雷楠</dc:creator>
  <cp:lastModifiedBy>雷楠</cp:lastModifiedBy>
  <dcterms:modified xsi:type="dcterms:W3CDTF">2023-10-31T06:44:05Z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