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中国石油天然气股份有限公司重庆酉阳销售分公司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中国石油天然气股份有限公司重庆酉阳销售分公司李溪加油站安全现状评价报告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冯 </w:t>
            </w:r>
            <w:r>
              <w:rPr>
                <w:rFonts w:ascii="仿宋" w:hAnsi="仿宋" w:eastAsia="仿宋" w:cs="宋体"/>
                <w:kern w:val="0"/>
                <w:szCs w:val="21"/>
              </w:rPr>
              <w:t xml:space="preserve"> </w:t>
            </w:r>
            <w:r>
              <w:rPr>
                <w:rFonts w:hint="eastAsia" w:ascii="仿宋" w:hAnsi="仿宋" w:eastAsia="仿宋" w:cs="宋体"/>
                <w:kern w:val="0"/>
                <w:szCs w:val="21"/>
              </w:rPr>
              <w:t>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pStyle w:val="2"/>
              <w:ind w:firstLine="420"/>
            </w:pPr>
            <w:r>
              <w:rPr>
                <w:rFonts w:hint="eastAsia" w:ascii="仿宋" w:hAnsi="仿宋" w:eastAsia="仿宋"/>
                <w:sz w:val="21"/>
                <w:szCs w:val="28"/>
              </w:rPr>
              <w:t>李溪</w:t>
            </w:r>
            <w:r>
              <w:rPr>
                <w:rFonts w:ascii="仿宋" w:hAnsi="仿宋" w:eastAsia="仿宋"/>
                <w:sz w:val="21"/>
                <w:szCs w:val="28"/>
              </w:rPr>
              <w:t>加油站</w:t>
            </w:r>
            <w:r>
              <w:rPr>
                <w:rFonts w:hint="eastAsia" w:ascii="仿宋" w:hAnsi="仿宋" w:eastAsia="仿宋"/>
                <w:sz w:val="21"/>
                <w:szCs w:val="28"/>
              </w:rPr>
              <w:t>设</w:t>
            </w:r>
            <w:r>
              <w:rPr>
                <w:rFonts w:ascii="仿宋" w:hAnsi="仿宋" w:eastAsia="仿宋"/>
                <w:sz w:val="21"/>
                <w:szCs w:val="28"/>
              </w:rPr>
              <w:t>有</w:t>
            </w:r>
            <w:r>
              <w:rPr>
                <w:rFonts w:hint="eastAsia" w:ascii="仿宋" w:hAnsi="仿宋" w:eastAsia="仿宋"/>
                <w:sz w:val="21"/>
                <w:szCs w:val="28"/>
              </w:rPr>
              <w:t>3</w:t>
            </w:r>
            <w:r>
              <w:rPr>
                <w:rFonts w:ascii="仿宋" w:hAnsi="仿宋" w:eastAsia="仿宋"/>
                <w:sz w:val="21"/>
                <w:szCs w:val="28"/>
              </w:rPr>
              <w:t>个30</w:t>
            </w:r>
            <w:r>
              <w:rPr>
                <w:rFonts w:hint="eastAsia" w:ascii="仿宋" w:hAnsi="仿宋" w:eastAsia="仿宋"/>
                <w:sz w:val="21"/>
                <w:szCs w:val="28"/>
              </w:rPr>
              <w:t>m</w:t>
            </w:r>
            <w:r>
              <w:rPr>
                <w:rFonts w:ascii="Calibri" w:hAnsi="Calibri" w:eastAsia="仿宋" w:cs="Calibri"/>
                <w:sz w:val="21"/>
                <w:szCs w:val="28"/>
              </w:rPr>
              <w:t>³</w:t>
            </w:r>
            <w:r>
              <w:rPr>
                <w:rFonts w:ascii="仿宋" w:hAnsi="仿宋" w:eastAsia="仿宋"/>
                <w:sz w:val="21"/>
                <w:szCs w:val="28"/>
              </w:rPr>
              <w:t>双层（SF）埋地油罐，其中92</w:t>
            </w:r>
            <w:r>
              <w:rPr>
                <w:rFonts w:hint="eastAsia" w:ascii="仿宋" w:hAnsi="仿宋" w:eastAsia="仿宋"/>
                <w:sz w:val="21"/>
                <w:szCs w:val="28"/>
              </w:rPr>
              <w:t>#</w:t>
            </w:r>
            <w:r>
              <w:rPr>
                <w:rFonts w:ascii="仿宋" w:hAnsi="仿宋" w:eastAsia="仿宋"/>
                <w:sz w:val="21"/>
                <w:szCs w:val="28"/>
              </w:rPr>
              <w:t>汽油罐</w:t>
            </w:r>
            <w:r>
              <w:rPr>
                <w:rFonts w:hint="eastAsia" w:ascii="仿宋" w:hAnsi="仿宋" w:eastAsia="仿宋"/>
                <w:sz w:val="21"/>
                <w:szCs w:val="28"/>
              </w:rPr>
              <w:t>1</w:t>
            </w:r>
            <w:r>
              <w:rPr>
                <w:rFonts w:ascii="仿宋" w:hAnsi="仿宋" w:eastAsia="仿宋"/>
                <w:sz w:val="21"/>
                <w:szCs w:val="28"/>
              </w:rPr>
              <w:t>个，95</w:t>
            </w:r>
            <w:r>
              <w:rPr>
                <w:rFonts w:hint="eastAsia" w:ascii="仿宋" w:hAnsi="仿宋" w:eastAsia="仿宋"/>
                <w:sz w:val="21"/>
                <w:szCs w:val="28"/>
              </w:rPr>
              <w:t>#</w:t>
            </w:r>
            <w:r>
              <w:rPr>
                <w:rFonts w:ascii="仿宋" w:hAnsi="仿宋" w:eastAsia="仿宋"/>
                <w:sz w:val="21"/>
                <w:szCs w:val="28"/>
              </w:rPr>
              <w:t>汽油罐1个，0</w:t>
            </w:r>
            <w:r>
              <w:rPr>
                <w:rFonts w:hint="eastAsia" w:ascii="仿宋" w:hAnsi="仿宋" w:eastAsia="仿宋"/>
                <w:sz w:val="21"/>
                <w:szCs w:val="28"/>
              </w:rPr>
              <w:t>#</w:t>
            </w:r>
            <w:r>
              <w:rPr>
                <w:rFonts w:ascii="仿宋" w:hAnsi="仿宋" w:eastAsia="仿宋"/>
                <w:sz w:val="21"/>
                <w:szCs w:val="28"/>
              </w:rPr>
              <w:t>柴油罐1个</w:t>
            </w:r>
            <w:r>
              <w:rPr>
                <w:rFonts w:hint="eastAsia" w:ascii="仿宋" w:hAnsi="仿宋" w:eastAsia="仿宋"/>
                <w:sz w:val="21"/>
                <w:szCs w:val="28"/>
              </w:rPr>
              <w:t>，总容量75m</w:t>
            </w:r>
            <w:r>
              <w:rPr>
                <w:rFonts w:ascii="Calibri" w:hAnsi="Calibri" w:eastAsia="仿宋" w:cs="Calibri"/>
                <w:sz w:val="21"/>
                <w:szCs w:val="28"/>
              </w:rPr>
              <w:t>³</w:t>
            </w:r>
            <w:r>
              <w:rPr>
                <w:rFonts w:hint="eastAsia" w:ascii="仿宋" w:hAnsi="仿宋" w:eastAsia="仿宋"/>
                <w:sz w:val="21"/>
                <w:szCs w:val="28"/>
              </w:rPr>
              <w:t>（柴油折半计算），属于三级加油站。配备2台2枪加油机。其输油管线采用双层管线，卸油管道及油气回收管线采用无缝钢管，埋地部分全部设置防渗漏管沟。</w:t>
            </w:r>
          </w:p>
          <w:p>
            <w:pPr>
              <w:pStyle w:val="2"/>
              <w:ind w:left="0" w:leftChars="0" w:firstLine="0" w:firstLineChars="0"/>
              <w:rPr>
                <w:rFonts w:hint="eastAsia" w:eastAsia="宋体"/>
                <w:lang w:eastAsia="zh-CN"/>
              </w:rPr>
            </w:pPr>
            <w:r>
              <w:drawing>
                <wp:inline distT="0" distB="0" distL="114300" distR="114300">
                  <wp:extent cx="5018405" cy="3221990"/>
                  <wp:effectExtent l="0" t="0" r="10795"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018405" cy="32219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9</w:t>
            </w:r>
            <w:r>
              <w:rPr>
                <w:rFonts w:hint="eastAsia" w:ascii="仿宋" w:hAnsi="仿宋" w:eastAsia="仿宋"/>
                <w:szCs w:val="21"/>
              </w:rPr>
              <w:t>.</w:t>
            </w:r>
            <w:r>
              <w:rPr>
                <w:rFonts w:ascii="仿宋" w:hAnsi="仿宋" w:eastAsia="仿宋"/>
                <w:szCs w:val="21"/>
              </w:rPr>
              <w:t>13</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A36375"/>
    <w:rsid w:val="63A36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2023-11-03T02:05:00Z</dcterms:created>
  <dc:creator>雷楠</dc:creator>
  <cp:lastModifiedBy>雷楠</cp:lastModifiedBy>
  <dcterms:modified xsi:type="dcterms:W3CDTF">2023-11-03T02:05:31Z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