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西藏普雄矿业有限公司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西藏普雄矿业有限公司达孜县选矿厂尾矿库安全现状评价报告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非煤矿山（尾矿库）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张吉金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何文勋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  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S011053000110202001767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欧  建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地  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通  风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张吉金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水文地质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1700000000301771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钟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  <w:bookmarkStart w:id="3" w:name="_GoBack"/>
            <w:bookmarkEnd w:id="3"/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 w:eastAsia="zh-CN"/>
              </w:rPr>
              <w:t>尾矿库设计最大坝高23m，有效库容76.4×104m³。截止评价基准日，尾矿库现状坝高16.3m，为一次性筑坝，实际库容53×104m³，为五等库。企业考虑到尾矿库现状为“头顶库”，经综合治理后，提级按四等库上限200年一遇防洪标准设防和运行管理</w:t>
            </w: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</w:p>
          <w:p>
            <w:pPr>
              <w:rPr>
                <w:color w:val="auto"/>
              </w:rPr>
            </w:pPr>
          </w:p>
          <w:p>
            <w:pPr>
              <w:rPr>
                <w:rFonts w:ascii="仿宋" w:hAnsi="仿宋" w:eastAsia="仿宋" w:cs="宋体"/>
                <w:color w:val="auto"/>
                <w:szCs w:val="21"/>
              </w:rPr>
            </w:pPr>
            <w:r>
              <w:drawing>
                <wp:inline distT="0" distB="0" distL="114300" distR="114300">
                  <wp:extent cx="5006340" cy="3768725"/>
                  <wp:effectExtent l="0" t="0" r="3810" b="3175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6340" cy="376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2023.5.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安全验收评价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详见《不符合项整改意见表》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张吉金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2023.5.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安全验收评价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D0D61"/>
    <w:rsid w:val="3C4D0D61"/>
    <w:rsid w:val="7573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2023-11-27T01:44:00Z</dcterms:created>
  <dc:creator>雷楠</dc:creator>
  <cp:lastModifiedBy>雷楠</cp:lastModifiedBy>
  <dcterms:modified xsi:type="dcterms:W3CDTF">2024-03-12T06:32:46Z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