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160"/>
        <w:gridCol w:w="337"/>
        <w:gridCol w:w="813"/>
        <w:gridCol w:w="834"/>
        <w:gridCol w:w="115"/>
        <w:gridCol w:w="311"/>
        <w:gridCol w:w="1287"/>
        <w:gridCol w:w="163"/>
        <w:gridCol w:w="392"/>
        <w:gridCol w:w="327"/>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机构名称</w:t>
            </w:r>
          </w:p>
        </w:tc>
        <w:tc>
          <w:tcPr>
            <w:tcW w:w="3936" w:type="dxa"/>
            <w:gridSpan w:val="6"/>
            <w:noWrap w:val="0"/>
            <w:vAlign w:val="center"/>
          </w:tcPr>
          <w:p>
            <w:pPr>
              <w:pStyle w:val="2"/>
              <w:spacing w:before="0" w:line="276" w:lineRule="auto"/>
              <w:ind w:left="0"/>
              <w:jc w:val="center"/>
              <w:rPr>
                <w:rFonts w:hint="eastAsia" w:cs="仿宋"/>
                <w:color w:val="000000"/>
                <w:szCs w:val="21"/>
                <w:lang w:eastAsia="zh-CN"/>
              </w:rPr>
            </w:pPr>
            <w:r>
              <w:rPr>
                <w:rFonts w:hint="eastAsia" w:cs="仿宋"/>
                <w:color w:val="000000"/>
                <w:sz w:val="21"/>
                <w:szCs w:val="21"/>
                <w:lang w:eastAsia="zh-CN"/>
              </w:rPr>
              <w:t>重庆市安全生产科学研究有限公司</w:t>
            </w:r>
          </w:p>
        </w:tc>
        <w:tc>
          <w:tcPr>
            <w:tcW w:w="1598" w:type="dxa"/>
            <w:gridSpan w:val="2"/>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资质证号</w:t>
            </w:r>
          </w:p>
        </w:tc>
        <w:tc>
          <w:tcPr>
            <w:tcW w:w="3038" w:type="dxa"/>
            <w:gridSpan w:val="5"/>
            <w:noWrap w:val="0"/>
            <w:vAlign w:val="center"/>
          </w:tcPr>
          <w:p>
            <w:pPr>
              <w:pStyle w:val="2"/>
              <w:spacing w:before="0" w:line="276" w:lineRule="auto"/>
              <w:ind w:left="0"/>
              <w:jc w:val="center"/>
              <w:rPr>
                <w:rFonts w:hint="eastAsia" w:cs="仿宋"/>
                <w:spacing w:val="-14"/>
                <w:sz w:val="21"/>
                <w:szCs w:val="21"/>
                <w:lang w:eastAsia="zh-CN"/>
              </w:rPr>
            </w:pPr>
            <w:r>
              <w:rPr>
                <w:rFonts w:hint="eastAsia" w:cs="仿宋"/>
                <w:color w:val="000000"/>
                <w:sz w:val="21"/>
                <w:szCs w:val="21"/>
                <w:lang w:eastAsia="zh-CN"/>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委托单位</w:t>
            </w:r>
          </w:p>
        </w:tc>
        <w:tc>
          <w:tcPr>
            <w:tcW w:w="8572" w:type="dxa"/>
            <w:gridSpan w:val="13"/>
            <w:noWrap w:val="0"/>
            <w:vAlign w:val="center"/>
          </w:tcPr>
          <w:p>
            <w:pPr>
              <w:pStyle w:val="2"/>
              <w:spacing w:before="0" w:line="276" w:lineRule="auto"/>
              <w:ind w:left="0"/>
              <w:jc w:val="center"/>
              <w:rPr>
                <w:rFonts w:cs="仿宋"/>
                <w:b/>
                <w:spacing w:val="-14"/>
                <w:sz w:val="21"/>
                <w:szCs w:val="21"/>
                <w:lang w:eastAsia="zh-CN"/>
              </w:rPr>
            </w:pPr>
            <w:r>
              <w:rPr>
                <w:rFonts w:cs="仿宋"/>
                <w:color w:val="000000"/>
                <w:sz w:val="21"/>
                <w:szCs w:val="21"/>
                <w:lang w:eastAsia="zh-CN"/>
              </w:rPr>
              <w:t>垫江县益源建材有限公司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项目名称</w:t>
            </w:r>
          </w:p>
        </w:tc>
        <w:tc>
          <w:tcPr>
            <w:tcW w:w="8572" w:type="dxa"/>
            <w:gridSpan w:val="13"/>
            <w:noWrap w:val="0"/>
            <w:vAlign w:val="center"/>
          </w:tcPr>
          <w:p>
            <w:pPr>
              <w:pStyle w:val="2"/>
              <w:spacing w:before="0" w:line="276" w:lineRule="auto"/>
              <w:ind w:left="0"/>
              <w:jc w:val="center"/>
              <w:rPr>
                <w:rFonts w:cs="仿宋"/>
                <w:spacing w:val="-14"/>
                <w:sz w:val="21"/>
                <w:szCs w:val="21"/>
                <w:lang w:eastAsia="zh-CN"/>
              </w:rPr>
            </w:pPr>
            <w:r>
              <w:rPr>
                <w:rFonts w:cs="仿宋"/>
                <w:color w:val="000000"/>
                <w:sz w:val="21"/>
                <w:szCs w:val="21"/>
                <w:lang w:eastAsia="zh-CN"/>
              </w:rPr>
              <w:t>垫江县益源建材有限公司垫江县沙河乡南山石灰岩矿二采区（扩建）安全设施验收评价报告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项目类别</w:t>
            </w:r>
          </w:p>
        </w:tc>
        <w:tc>
          <w:tcPr>
            <w:tcW w:w="8572" w:type="dxa"/>
            <w:gridSpan w:val="13"/>
            <w:noWrap w:val="0"/>
            <w:vAlign w:val="center"/>
          </w:tcPr>
          <w:p>
            <w:pPr>
              <w:spacing w:line="276" w:lineRule="auto"/>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pStyle w:val="2"/>
              <w:spacing w:before="0" w:line="240" w:lineRule="exact"/>
              <w:ind w:left="0"/>
              <w:jc w:val="center"/>
              <w:rPr>
                <w:rFonts w:hint="eastAsia" w:cs="仿宋"/>
                <w:color w:val="000000"/>
                <w:szCs w:val="21"/>
              </w:rPr>
            </w:pPr>
            <w:r>
              <w:rPr>
                <w:rFonts w:hint="eastAsia" w:cs="仿宋"/>
                <w:b/>
                <w:spacing w:val="-14"/>
                <w:sz w:val="21"/>
                <w:szCs w:val="21"/>
                <w:lang w:eastAsia="zh-CN"/>
              </w:rPr>
              <w:t>所属业务类别</w:t>
            </w:r>
          </w:p>
        </w:tc>
        <w:tc>
          <w:tcPr>
            <w:tcW w:w="7895" w:type="dxa"/>
            <w:gridSpan w:val="12"/>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4"/>
            <w:noWrap w:val="0"/>
            <w:vAlign w:val="center"/>
          </w:tcPr>
          <w:p>
            <w:pPr>
              <w:pStyle w:val="2"/>
              <w:spacing w:before="0" w:line="240" w:lineRule="exact"/>
              <w:ind w:left="0"/>
              <w:jc w:val="center"/>
              <w:rPr>
                <w:rFonts w:hint="eastAsia" w:cs="仿宋"/>
                <w:b/>
                <w:color w:val="000000"/>
                <w:szCs w:val="21"/>
              </w:rPr>
            </w:pPr>
            <w:r>
              <w:rPr>
                <w:rFonts w:hint="eastAsia" w:cs="仿宋"/>
                <w:b/>
                <w:spacing w:val="-14"/>
                <w:sz w:val="21"/>
                <w:szCs w:val="21"/>
                <w:lang w:eastAsia="zh-CN"/>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pStyle w:val="2"/>
              <w:spacing w:before="0" w:line="240" w:lineRule="exact"/>
              <w:ind w:left="0"/>
              <w:jc w:val="center"/>
              <w:rPr>
                <w:rFonts w:hint="eastAsia"/>
                <w:b/>
                <w:color w:val="000000"/>
                <w:szCs w:val="21"/>
              </w:rPr>
            </w:pPr>
            <w:r>
              <w:rPr>
                <w:rFonts w:hint="eastAsia" w:cs="仿宋"/>
                <w:b/>
                <w:spacing w:val="-14"/>
                <w:sz w:val="21"/>
                <w:szCs w:val="21"/>
                <w:lang w:eastAsia="zh-CN"/>
              </w:rPr>
              <w:t>安全评价项目管理</w:t>
            </w:r>
          </w:p>
        </w:tc>
        <w:tc>
          <w:tcPr>
            <w:tcW w:w="2987"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项目组组长</w:t>
            </w:r>
          </w:p>
        </w:tc>
        <w:tc>
          <w:tcPr>
            <w:tcW w:w="2710" w:type="dxa"/>
            <w:gridSpan w:val="5"/>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技术负责人</w:t>
            </w:r>
          </w:p>
        </w:tc>
        <w:tc>
          <w:tcPr>
            <w:tcW w:w="2875"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4"/>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5"/>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4"/>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pStyle w:val="2"/>
              <w:spacing w:before="0" w:line="240" w:lineRule="exact"/>
              <w:ind w:left="0"/>
              <w:jc w:val="center"/>
              <w:rPr>
                <w:rFonts w:hint="eastAsia"/>
                <w:b/>
                <w:color w:val="000000"/>
                <w:szCs w:val="21"/>
              </w:rPr>
            </w:pPr>
            <w:r>
              <w:rPr>
                <w:rFonts w:hint="eastAsia" w:cs="仿宋"/>
                <w:b/>
                <w:spacing w:val="-14"/>
                <w:sz w:val="21"/>
                <w:szCs w:val="21"/>
                <w:lang w:eastAsia="zh-CN"/>
              </w:rPr>
              <w:t>编制过程</w:t>
            </w:r>
          </w:p>
        </w:tc>
        <w:tc>
          <w:tcPr>
            <w:tcW w:w="2174" w:type="dxa"/>
            <w:gridSpan w:val="3"/>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报告编制人</w:t>
            </w:r>
          </w:p>
        </w:tc>
        <w:tc>
          <w:tcPr>
            <w:tcW w:w="2073"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报告提交日期</w:t>
            </w:r>
          </w:p>
        </w:tc>
        <w:tc>
          <w:tcPr>
            <w:tcW w:w="2169"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报告审核人</w:t>
            </w:r>
          </w:p>
        </w:tc>
        <w:tc>
          <w:tcPr>
            <w:tcW w:w="2156" w:type="dxa"/>
            <w:gridSpan w:val="2"/>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3"/>
            <w:noWrap w:val="0"/>
            <w:vAlign w:val="center"/>
          </w:tcPr>
          <w:p>
            <w:pPr>
              <w:pStyle w:val="2"/>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罗青海</w:t>
            </w:r>
          </w:p>
        </w:tc>
        <w:tc>
          <w:tcPr>
            <w:tcW w:w="2073" w:type="dxa"/>
            <w:gridSpan w:val="4"/>
            <w:noWrap w:val="0"/>
            <w:vAlign w:val="center"/>
          </w:tcPr>
          <w:p>
            <w:pPr>
              <w:pStyle w:val="2"/>
              <w:spacing w:before="0"/>
              <w:ind w:left="0"/>
              <w:jc w:val="center"/>
              <w:rPr>
                <w:rFonts w:cs="仿宋"/>
                <w:color w:val="000000"/>
                <w:spacing w:val="-14"/>
                <w:sz w:val="21"/>
                <w:szCs w:val="21"/>
                <w:lang w:eastAsia="zh-CN"/>
              </w:rPr>
            </w:pPr>
            <w:r>
              <w:rPr>
                <w:rFonts w:hint="eastAsia" w:cs="仿宋"/>
                <w:color w:val="000000"/>
                <w:spacing w:val="-14"/>
                <w:sz w:val="21"/>
                <w:szCs w:val="21"/>
                <w:lang w:eastAsia="zh-CN"/>
              </w:rPr>
              <w:t>2023年12月</w:t>
            </w:r>
          </w:p>
        </w:tc>
        <w:tc>
          <w:tcPr>
            <w:tcW w:w="2169" w:type="dxa"/>
            <w:gridSpan w:val="4"/>
            <w:noWrap w:val="0"/>
            <w:vAlign w:val="center"/>
          </w:tcPr>
          <w:p>
            <w:pPr>
              <w:pStyle w:val="2"/>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李治友</w:t>
            </w:r>
          </w:p>
        </w:tc>
        <w:tc>
          <w:tcPr>
            <w:tcW w:w="2156" w:type="dxa"/>
            <w:gridSpan w:val="2"/>
            <w:noWrap w:val="0"/>
            <w:vAlign w:val="center"/>
          </w:tcPr>
          <w:p>
            <w:pPr>
              <w:pStyle w:val="2"/>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姓  名</w:t>
            </w:r>
          </w:p>
        </w:tc>
        <w:tc>
          <w:tcPr>
            <w:tcW w:w="2174" w:type="dxa"/>
            <w:gridSpan w:val="3"/>
            <w:noWrap w:val="0"/>
            <w:vAlign w:val="center"/>
          </w:tcPr>
          <w:p>
            <w:pPr>
              <w:spacing w:line="300" w:lineRule="exact"/>
              <w:jc w:val="center"/>
              <w:rPr>
                <w:rFonts w:hint="eastAsia" w:ascii="仿宋" w:hAnsi="仿宋" w:eastAsia="仿宋" w:cs="仿宋"/>
                <w:b/>
                <w:spacing w:val="-14"/>
                <w:kern w:val="0"/>
                <w:szCs w:val="21"/>
              </w:rPr>
            </w:pPr>
            <w:r>
              <w:rPr>
                <w:rFonts w:hint="eastAsia" w:ascii="仿宋" w:hAnsi="仿宋" w:eastAsia="仿宋" w:cs="仿宋"/>
                <w:b/>
                <w:spacing w:val="-14"/>
                <w:kern w:val="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罗青海</w:t>
            </w:r>
          </w:p>
        </w:tc>
        <w:tc>
          <w:tcPr>
            <w:tcW w:w="2174" w:type="dxa"/>
            <w:gridSpan w:val="3"/>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55200257985</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欧  建</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55220312402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037349</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19220313492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55180193792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  陶</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037350</w:t>
            </w:r>
          </w:p>
        </w:tc>
        <w:tc>
          <w:tcPr>
            <w:tcW w:w="2662" w:type="dxa"/>
            <w:gridSpan w:val="5"/>
            <w:noWrap w:val="0"/>
            <w:vAlign w:val="center"/>
          </w:tcPr>
          <w:p>
            <w:pPr>
              <w:jc w:val="left"/>
              <w:rPr>
                <w:rFonts w:hint="eastAsia" w:ascii="仿宋" w:hAnsi="仿宋" w:eastAsia="仿宋" w:cs="仿宋"/>
                <w:color w:val="000000"/>
                <w:szCs w:val="21"/>
              </w:rPr>
            </w:pP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唐金广</w:t>
            </w:r>
          </w:p>
        </w:tc>
        <w:tc>
          <w:tcPr>
            <w:tcW w:w="2174" w:type="dxa"/>
            <w:gridSpan w:val="3"/>
            <w:noWrap w:val="0"/>
            <w:vAlign w:val="center"/>
          </w:tcPr>
          <w:p>
            <w:pPr>
              <w:pStyle w:val="2"/>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026313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55190209582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55070030029</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3"/>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3"/>
            <w:noWrap w:val="0"/>
            <w:vAlign w:val="center"/>
          </w:tcPr>
          <w:p>
            <w:pPr>
              <w:overflowPunct w:val="0"/>
              <w:spacing w:line="276" w:lineRule="auto"/>
              <w:ind w:left="67" w:leftChars="32" w:right="115" w:rightChars="55" w:firstLine="464" w:firstLineChars="221"/>
              <w:rPr>
                <w:rFonts w:ascii="仿宋" w:hAnsi="仿宋" w:eastAsia="仿宋" w:cs="Arial"/>
                <w:szCs w:val="28"/>
              </w:rPr>
            </w:pPr>
            <w:r>
              <w:rPr>
                <w:rFonts w:ascii="仿宋" w:hAnsi="仿宋" w:eastAsia="仿宋" w:cs="Arial"/>
                <w:szCs w:val="28"/>
              </w:rPr>
              <w:t>垫江县益源建材有限公司成立于201</w:t>
            </w:r>
            <w:r>
              <w:rPr>
                <w:rFonts w:hint="eastAsia" w:ascii="仿宋" w:hAnsi="仿宋" w:eastAsia="仿宋" w:cs="Arial"/>
                <w:szCs w:val="28"/>
              </w:rPr>
              <w:t>4</w:t>
            </w:r>
            <w:r>
              <w:rPr>
                <w:rFonts w:ascii="仿宋" w:hAnsi="仿宋" w:eastAsia="仿宋" w:cs="Arial"/>
                <w:szCs w:val="28"/>
              </w:rPr>
              <w:t>年</w:t>
            </w:r>
            <w:r>
              <w:rPr>
                <w:rFonts w:hint="eastAsia" w:ascii="仿宋" w:hAnsi="仿宋" w:eastAsia="仿宋" w:cs="Arial"/>
                <w:szCs w:val="28"/>
              </w:rPr>
              <w:t>2</w:t>
            </w:r>
            <w:r>
              <w:rPr>
                <w:rFonts w:ascii="仿宋" w:hAnsi="仿宋" w:eastAsia="仿宋" w:cs="Arial"/>
                <w:szCs w:val="28"/>
              </w:rPr>
              <w:t>月2</w:t>
            </w:r>
            <w:r>
              <w:rPr>
                <w:rFonts w:hint="eastAsia" w:ascii="仿宋" w:hAnsi="仿宋" w:eastAsia="仿宋" w:cs="Arial"/>
                <w:szCs w:val="28"/>
              </w:rPr>
              <w:t>5</w:t>
            </w:r>
            <w:r>
              <w:rPr>
                <w:rFonts w:ascii="仿宋" w:hAnsi="仿宋" w:eastAsia="仿宋" w:cs="Arial"/>
                <w:szCs w:val="28"/>
              </w:rPr>
              <w:t>日，</w:t>
            </w:r>
            <w:r>
              <w:rPr>
                <w:rFonts w:hint="eastAsia" w:ascii="仿宋" w:hAnsi="仿宋" w:eastAsia="仿宋" w:cs="Arial"/>
                <w:szCs w:val="28"/>
              </w:rPr>
              <w:t>统一社会信用代码：91500231091235509X</w:t>
            </w:r>
            <w:r>
              <w:rPr>
                <w:rFonts w:ascii="仿宋" w:hAnsi="仿宋" w:eastAsia="仿宋" w:cs="Arial"/>
                <w:szCs w:val="28"/>
              </w:rPr>
              <w:t>，位于重庆市</w:t>
            </w:r>
            <w:r>
              <w:rPr>
                <w:rFonts w:hint="eastAsia" w:ascii="仿宋" w:hAnsi="仿宋" w:eastAsia="仿宋" w:cs="Arial"/>
                <w:szCs w:val="28"/>
              </w:rPr>
              <w:t>垫江县沙河乡中街168号</w:t>
            </w:r>
            <w:r>
              <w:rPr>
                <w:rFonts w:ascii="仿宋" w:hAnsi="仿宋" w:eastAsia="仿宋" w:cs="Arial"/>
                <w:szCs w:val="28"/>
              </w:rPr>
              <w:t>，经济类型为有限责任公司，法</w:t>
            </w:r>
            <w:r>
              <w:rPr>
                <w:rFonts w:hint="eastAsia" w:ascii="仿宋" w:hAnsi="仿宋" w:eastAsia="仿宋" w:cs="Arial"/>
                <w:szCs w:val="28"/>
              </w:rPr>
              <w:t>定</w:t>
            </w:r>
            <w:r>
              <w:rPr>
                <w:rFonts w:ascii="仿宋" w:hAnsi="仿宋" w:eastAsia="仿宋" w:cs="Arial"/>
                <w:szCs w:val="28"/>
              </w:rPr>
              <w:t>代表人</w:t>
            </w:r>
            <w:r>
              <w:rPr>
                <w:rFonts w:hint="eastAsia" w:ascii="仿宋" w:hAnsi="仿宋" w:eastAsia="仿宋" w:cs="Arial"/>
                <w:szCs w:val="28"/>
              </w:rPr>
              <w:t>为谢宝枢，经营范围为露天开采建筑石料用灰岩、销售建材、河沙、石子、水泥、钢材等</w:t>
            </w:r>
            <w:r>
              <w:rPr>
                <w:rFonts w:ascii="仿宋" w:hAnsi="仿宋" w:eastAsia="仿宋" w:cs="Arial"/>
                <w:szCs w:val="28"/>
              </w:rPr>
              <w:t>。</w:t>
            </w:r>
          </w:p>
          <w:p>
            <w:pPr>
              <w:overflowPunct w:val="0"/>
              <w:spacing w:line="276" w:lineRule="auto"/>
              <w:ind w:left="67" w:leftChars="32" w:right="115" w:rightChars="55" w:firstLine="464" w:firstLineChars="221"/>
              <w:rPr>
                <w:rFonts w:ascii="仿宋" w:hAnsi="仿宋" w:eastAsia="仿宋" w:cs="Arial"/>
                <w:szCs w:val="28"/>
              </w:rPr>
            </w:pPr>
            <w:r>
              <w:rPr>
                <w:rFonts w:hint="eastAsia" w:ascii="仿宋" w:hAnsi="仿宋" w:eastAsia="仿宋" w:cs="Arial"/>
                <w:szCs w:val="28"/>
              </w:rPr>
              <w:t>垫江县沙河乡南山石灰岩矿</w:t>
            </w:r>
            <w:r>
              <w:rPr>
                <w:rFonts w:ascii="仿宋" w:hAnsi="仿宋" w:eastAsia="仿宋" w:cs="Arial"/>
                <w:szCs w:val="28"/>
              </w:rPr>
              <w:t>为该公司</w:t>
            </w:r>
            <w:r>
              <w:rPr>
                <w:rFonts w:hint="eastAsia" w:ascii="仿宋" w:hAnsi="仿宋" w:eastAsia="仿宋" w:cs="Arial"/>
                <w:szCs w:val="28"/>
              </w:rPr>
              <w:t>建筑石料用灰岩</w:t>
            </w:r>
            <w:r>
              <w:rPr>
                <w:rFonts w:ascii="仿宋" w:hAnsi="仿宋" w:eastAsia="仿宋" w:cs="Arial"/>
                <w:szCs w:val="28"/>
              </w:rPr>
              <w:t>矿山，</w:t>
            </w:r>
            <w:r>
              <w:rPr>
                <w:rFonts w:hint="eastAsia" w:ascii="仿宋" w:hAnsi="仿宋" w:eastAsia="仿宋" w:cs="Arial"/>
                <w:szCs w:val="28"/>
              </w:rPr>
              <w:t>原</w:t>
            </w:r>
            <w:r>
              <w:rPr>
                <w:rFonts w:ascii="仿宋" w:hAnsi="仿宋" w:eastAsia="仿宋" w:cs="Arial"/>
                <w:szCs w:val="28"/>
              </w:rPr>
              <w:t>采矿许可证号C5002312014117130136756，生产规模</w:t>
            </w:r>
            <w:r>
              <w:rPr>
                <w:rFonts w:hint="eastAsia" w:ascii="仿宋" w:hAnsi="仿宋" w:eastAsia="仿宋" w:cs="Arial"/>
                <w:szCs w:val="28"/>
              </w:rPr>
              <w:t>200k</w:t>
            </w:r>
            <w:r>
              <w:rPr>
                <w:rFonts w:ascii="仿宋" w:hAnsi="仿宋" w:eastAsia="仿宋" w:cs="Arial"/>
                <w:szCs w:val="28"/>
              </w:rPr>
              <w:t>t/a，有效期限自2015年</w:t>
            </w:r>
            <w:r>
              <w:rPr>
                <w:rFonts w:hint="eastAsia" w:ascii="仿宋" w:hAnsi="仿宋" w:eastAsia="仿宋" w:cs="Arial"/>
                <w:szCs w:val="28"/>
              </w:rPr>
              <w:t>6</w:t>
            </w:r>
            <w:r>
              <w:rPr>
                <w:rFonts w:ascii="仿宋" w:hAnsi="仿宋" w:eastAsia="仿宋" w:cs="Arial"/>
                <w:szCs w:val="28"/>
              </w:rPr>
              <w:t>月</w:t>
            </w:r>
            <w:r>
              <w:rPr>
                <w:rFonts w:hint="eastAsia" w:ascii="仿宋" w:hAnsi="仿宋" w:eastAsia="仿宋" w:cs="Arial"/>
                <w:szCs w:val="28"/>
              </w:rPr>
              <w:t>8</w:t>
            </w:r>
            <w:r>
              <w:rPr>
                <w:rFonts w:ascii="仿宋" w:hAnsi="仿宋" w:eastAsia="仿宋" w:cs="Arial"/>
                <w:szCs w:val="28"/>
              </w:rPr>
              <w:t>日至201</w:t>
            </w:r>
            <w:r>
              <w:rPr>
                <w:rFonts w:hint="eastAsia" w:ascii="仿宋" w:hAnsi="仿宋" w:eastAsia="仿宋" w:cs="Arial"/>
                <w:szCs w:val="28"/>
              </w:rPr>
              <w:t>9</w:t>
            </w:r>
            <w:r>
              <w:rPr>
                <w:rFonts w:ascii="仿宋" w:hAnsi="仿宋" w:eastAsia="仿宋" w:cs="Arial"/>
                <w:szCs w:val="28"/>
              </w:rPr>
              <w:t>年</w:t>
            </w:r>
            <w:r>
              <w:rPr>
                <w:rFonts w:hint="eastAsia" w:ascii="仿宋" w:hAnsi="仿宋" w:eastAsia="仿宋" w:cs="Arial"/>
                <w:szCs w:val="28"/>
              </w:rPr>
              <w:t>9</w:t>
            </w:r>
            <w:r>
              <w:rPr>
                <w:rFonts w:ascii="仿宋" w:hAnsi="仿宋" w:eastAsia="仿宋" w:cs="Arial"/>
                <w:szCs w:val="28"/>
              </w:rPr>
              <w:t>月</w:t>
            </w:r>
            <w:r>
              <w:rPr>
                <w:rFonts w:hint="eastAsia" w:ascii="仿宋" w:hAnsi="仿宋" w:eastAsia="仿宋" w:cs="Arial"/>
                <w:szCs w:val="28"/>
              </w:rPr>
              <w:t>8</w:t>
            </w:r>
            <w:r>
              <w:rPr>
                <w:rFonts w:ascii="仿宋" w:hAnsi="仿宋" w:eastAsia="仿宋" w:cs="Arial"/>
                <w:szCs w:val="28"/>
              </w:rPr>
              <w:t>日；201</w:t>
            </w:r>
            <w:r>
              <w:rPr>
                <w:rFonts w:hint="eastAsia" w:ascii="仿宋" w:hAnsi="仿宋" w:eastAsia="仿宋" w:cs="Arial"/>
                <w:szCs w:val="28"/>
              </w:rPr>
              <w:t>9</w:t>
            </w:r>
            <w:r>
              <w:rPr>
                <w:rFonts w:ascii="仿宋" w:hAnsi="仿宋" w:eastAsia="仿宋" w:cs="Arial"/>
                <w:szCs w:val="28"/>
              </w:rPr>
              <w:t>年2月1日取得新采矿许可证，生产</w:t>
            </w:r>
            <w:r>
              <w:rPr>
                <w:rFonts w:hint="eastAsia" w:ascii="仿宋" w:hAnsi="仿宋" w:eastAsia="仿宋" w:cs="Arial"/>
                <w:szCs w:val="28"/>
              </w:rPr>
              <w:t>规模扩至</w:t>
            </w:r>
            <w:r>
              <w:rPr>
                <w:rFonts w:ascii="仿宋" w:hAnsi="仿宋" w:eastAsia="仿宋" w:cs="Arial"/>
                <w:szCs w:val="28"/>
              </w:rPr>
              <w:t>510kt/a，有效期限自201</w:t>
            </w:r>
            <w:r>
              <w:rPr>
                <w:rFonts w:hint="eastAsia" w:ascii="仿宋" w:hAnsi="仿宋" w:eastAsia="仿宋" w:cs="Arial"/>
                <w:szCs w:val="28"/>
              </w:rPr>
              <w:t>9</w:t>
            </w:r>
            <w:r>
              <w:rPr>
                <w:rFonts w:ascii="仿宋" w:hAnsi="仿宋" w:eastAsia="仿宋" w:cs="Arial"/>
                <w:szCs w:val="28"/>
              </w:rPr>
              <w:t>年2月1日至20</w:t>
            </w:r>
            <w:r>
              <w:rPr>
                <w:rFonts w:hint="eastAsia" w:ascii="仿宋" w:hAnsi="仿宋" w:eastAsia="仿宋" w:cs="Arial"/>
                <w:szCs w:val="28"/>
              </w:rPr>
              <w:t>22</w:t>
            </w:r>
            <w:r>
              <w:rPr>
                <w:rFonts w:ascii="仿宋" w:hAnsi="仿宋" w:eastAsia="仿宋" w:cs="Arial"/>
                <w:szCs w:val="28"/>
              </w:rPr>
              <w:t>年</w:t>
            </w:r>
            <w:r>
              <w:rPr>
                <w:rFonts w:hint="eastAsia" w:ascii="仿宋" w:hAnsi="仿宋" w:eastAsia="仿宋" w:cs="Arial"/>
                <w:szCs w:val="28"/>
              </w:rPr>
              <w:t>3</w:t>
            </w:r>
            <w:r>
              <w:rPr>
                <w:rFonts w:ascii="仿宋" w:hAnsi="仿宋" w:eastAsia="仿宋" w:cs="Arial"/>
                <w:szCs w:val="28"/>
              </w:rPr>
              <w:t>月</w:t>
            </w:r>
            <w:r>
              <w:rPr>
                <w:rFonts w:hint="eastAsia" w:ascii="仿宋" w:hAnsi="仿宋" w:eastAsia="仿宋" w:cs="Arial"/>
                <w:szCs w:val="28"/>
              </w:rPr>
              <w:t>1</w:t>
            </w:r>
            <w:r>
              <w:rPr>
                <w:rFonts w:ascii="仿宋" w:hAnsi="仿宋" w:eastAsia="仿宋" w:cs="Arial"/>
                <w:szCs w:val="28"/>
              </w:rPr>
              <w:t>日，其他参数不变</w:t>
            </w:r>
            <w:r>
              <w:rPr>
                <w:rFonts w:hint="eastAsia" w:ascii="仿宋" w:hAnsi="仿宋" w:eastAsia="仿宋" w:cs="Arial"/>
                <w:szCs w:val="28"/>
              </w:rPr>
              <w:t>；2022年2月</w:t>
            </w:r>
            <w:r>
              <w:rPr>
                <w:rFonts w:ascii="仿宋" w:hAnsi="仿宋" w:eastAsia="仿宋" w:cs="Arial"/>
                <w:szCs w:val="28"/>
              </w:rPr>
              <w:t>，</w:t>
            </w:r>
            <w:r>
              <w:rPr>
                <w:rFonts w:hint="eastAsia" w:ascii="仿宋" w:hAnsi="仿宋" w:eastAsia="仿宋" w:cs="Arial"/>
                <w:szCs w:val="28"/>
              </w:rPr>
              <w:t>企业</w:t>
            </w:r>
            <w:r>
              <w:rPr>
                <w:rFonts w:ascii="仿宋" w:hAnsi="仿宋" w:eastAsia="仿宋" w:cs="Arial"/>
                <w:szCs w:val="28"/>
              </w:rPr>
              <w:t>办理了采矿许可证延期，有效期限自20</w:t>
            </w:r>
            <w:r>
              <w:rPr>
                <w:rFonts w:hint="eastAsia" w:ascii="仿宋" w:hAnsi="仿宋" w:eastAsia="仿宋" w:cs="Arial"/>
                <w:szCs w:val="28"/>
              </w:rPr>
              <w:t>22</w:t>
            </w:r>
            <w:r>
              <w:rPr>
                <w:rFonts w:ascii="仿宋" w:hAnsi="仿宋" w:eastAsia="仿宋" w:cs="Arial"/>
                <w:szCs w:val="28"/>
              </w:rPr>
              <w:t>年</w:t>
            </w:r>
            <w:r>
              <w:rPr>
                <w:rFonts w:hint="eastAsia" w:ascii="仿宋" w:hAnsi="仿宋" w:eastAsia="仿宋" w:cs="Arial"/>
                <w:szCs w:val="28"/>
              </w:rPr>
              <w:t>3</w:t>
            </w:r>
            <w:r>
              <w:rPr>
                <w:rFonts w:ascii="仿宋" w:hAnsi="仿宋" w:eastAsia="仿宋" w:cs="Arial"/>
                <w:szCs w:val="28"/>
              </w:rPr>
              <w:t>月1日至20</w:t>
            </w:r>
            <w:r>
              <w:rPr>
                <w:rFonts w:hint="eastAsia" w:ascii="仿宋" w:hAnsi="仿宋" w:eastAsia="仿宋" w:cs="Arial"/>
                <w:szCs w:val="28"/>
              </w:rPr>
              <w:t>24</w:t>
            </w:r>
            <w:r>
              <w:rPr>
                <w:rFonts w:ascii="仿宋" w:hAnsi="仿宋" w:eastAsia="仿宋" w:cs="Arial"/>
                <w:szCs w:val="28"/>
              </w:rPr>
              <w:t>年</w:t>
            </w:r>
            <w:r>
              <w:rPr>
                <w:rFonts w:hint="eastAsia" w:ascii="仿宋" w:hAnsi="仿宋" w:eastAsia="仿宋" w:cs="Arial"/>
                <w:szCs w:val="28"/>
              </w:rPr>
              <w:t>5</w:t>
            </w:r>
            <w:r>
              <w:rPr>
                <w:rFonts w:ascii="仿宋" w:hAnsi="仿宋" w:eastAsia="仿宋" w:cs="Arial"/>
                <w:szCs w:val="28"/>
              </w:rPr>
              <w:t>月</w:t>
            </w:r>
            <w:r>
              <w:rPr>
                <w:rFonts w:hint="eastAsia" w:ascii="仿宋" w:hAnsi="仿宋" w:eastAsia="仿宋" w:cs="Arial"/>
                <w:szCs w:val="28"/>
              </w:rPr>
              <w:t>1</w:t>
            </w:r>
            <w:r>
              <w:rPr>
                <w:rFonts w:ascii="仿宋" w:hAnsi="仿宋" w:eastAsia="仿宋" w:cs="Arial"/>
                <w:szCs w:val="28"/>
              </w:rPr>
              <w:t>日。</w:t>
            </w:r>
            <w:r>
              <w:rPr>
                <w:rFonts w:hint="eastAsia" w:ascii="仿宋" w:hAnsi="仿宋" w:eastAsia="仿宋" w:cs="Arial"/>
                <w:szCs w:val="28"/>
              </w:rPr>
              <w:t>企业于2019年3月委托重庆道尔节能建材有限公司编制了《垫江县益源建材有限公司垫江县沙河乡南山石灰岩矿山（扩建）安全设施设计》，矿山分为一、二、三共3个采</w:t>
            </w:r>
            <w:r>
              <w:rPr>
                <w:rFonts w:ascii="仿宋" w:hAnsi="仿宋" w:eastAsia="仿宋" w:cs="Arial"/>
                <w:szCs w:val="28"/>
              </w:rPr>
              <w:t>区</w:t>
            </w:r>
            <w:r>
              <w:rPr>
                <w:rFonts w:hint="eastAsia" w:ascii="仿宋" w:hAnsi="仿宋" w:eastAsia="仿宋" w:cs="Arial"/>
                <w:szCs w:val="28"/>
              </w:rPr>
              <w:t>依次开采</w:t>
            </w:r>
            <w:r>
              <w:rPr>
                <w:rFonts w:ascii="仿宋" w:hAnsi="仿宋" w:eastAsia="仿宋" w:cs="Arial"/>
                <w:szCs w:val="28"/>
              </w:rPr>
              <w:t>。</w:t>
            </w:r>
            <w:r>
              <w:rPr>
                <w:rFonts w:hint="eastAsia" w:ascii="仿宋" w:hAnsi="仿宋" w:eastAsia="仿宋" w:cs="Arial"/>
                <w:szCs w:val="28"/>
              </w:rPr>
              <w:t>2019年4月，企业委托重庆助安科技有限公司编制了《垫江县益源建材有限公司垫江县沙河乡南山石灰岩矿一采区（扩建）安全设施验收评价报告》，随后取得了新</w:t>
            </w:r>
            <w:r>
              <w:rPr>
                <w:rFonts w:ascii="仿宋" w:hAnsi="仿宋" w:eastAsia="仿宋" w:cs="Arial"/>
                <w:szCs w:val="28"/>
              </w:rPr>
              <w:t>安全生产许可证，编号：（渝）FM安证许字〔20</w:t>
            </w:r>
            <w:r>
              <w:rPr>
                <w:rFonts w:hint="eastAsia" w:ascii="仿宋" w:hAnsi="仿宋" w:eastAsia="仿宋" w:cs="Arial"/>
                <w:szCs w:val="28"/>
              </w:rPr>
              <w:t>19</w:t>
            </w:r>
            <w:r>
              <w:rPr>
                <w:rFonts w:ascii="仿宋" w:hAnsi="仿宋" w:eastAsia="仿宋" w:cs="Arial"/>
                <w:szCs w:val="28"/>
              </w:rPr>
              <w:t>〕</w:t>
            </w:r>
            <w:r>
              <w:rPr>
                <w:rFonts w:hint="eastAsia" w:ascii="仿宋" w:hAnsi="仿宋" w:eastAsia="仿宋" w:cs="Arial"/>
                <w:szCs w:val="28"/>
              </w:rPr>
              <w:t>垫江290083</w:t>
            </w:r>
            <w:r>
              <w:rPr>
                <w:rFonts w:ascii="仿宋" w:hAnsi="仿宋" w:eastAsia="仿宋" w:cs="Arial"/>
                <w:szCs w:val="28"/>
              </w:rPr>
              <w:t>号，有效期自201</w:t>
            </w:r>
            <w:r>
              <w:rPr>
                <w:rFonts w:hint="eastAsia" w:ascii="仿宋" w:hAnsi="仿宋" w:eastAsia="仿宋" w:cs="Arial"/>
                <w:szCs w:val="28"/>
              </w:rPr>
              <w:t>9</w:t>
            </w:r>
            <w:r>
              <w:rPr>
                <w:rFonts w:ascii="仿宋" w:hAnsi="仿宋" w:eastAsia="仿宋" w:cs="Arial"/>
                <w:szCs w:val="28"/>
              </w:rPr>
              <w:t>年</w:t>
            </w:r>
            <w:r>
              <w:rPr>
                <w:rFonts w:hint="eastAsia" w:ascii="仿宋" w:hAnsi="仿宋" w:eastAsia="仿宋" w:cs="Arial"/>
                <w:szCs w:val="28"/>
              </w:rPr>
              <w:t>5</w:t>
            </w:r>
            <w:r>
              <w:rPr>
                <w:rFonts w:ascii="仿宋" w:hAnsi="仿宋" w:eastAsia="仿宋" w:cs="Arial"/>
                <w:szCs w:val="28"/>
              </w:rPr>
              <w:t>月</w:t>
            </w:r>
            <w:r>
              <w:rPr>
                <w:rFonts w:hint="eastAsia" w:ascii="仿宋" w:hAnsi="仿宋" w:eastAsia="仿宋" w:cs="Arial"/>
                <w:szCs w:val="28"/>
              </w:rPr>
              <w:t>31</w:t>
            </w:r>
            <w:r>
              <w:rPr>
                <w:rFonts w:ascii="仿宋" w:hAnsi="仿宋" w:eastAsia="仿宋" w:cs="Arial"/>
                <w:szCs w:val="28"/>
              </w:rPr>
              <w:t>日至20</w:t>
            </w:r>
            <w:r>
              <w:rPr>
                <w:rFonts w:hint="eastAsia" w:ascii="仿宋" w:hAnsi="仿宋" w:eastAsia="仿宋" w:cs="Arial"/>
                <w:szCs w:val="28"/>
              </w:rPr>
              <w:t>22</w:t>
            </w:r>
            <w:r>
              <w:rPr>
                <w:rFonts w:ascii="仿宋" w:hAnsi="仿宋" w:eastAsia="仿宋" w:cs="Arial"/>
                <w:szCs w:val="28"/>
              </w:rPr>
              <w:t>年</w:t>
            </w:r>
            <w:r>
              <w:rPr>
                <w:rFonts w:hint="eastAsia" w:ascii="仿宋" w:hAnsi="仿宋" w:eastAsia="仿宋" w:cs="Arial"/>
                <w:szCs w:val="28"/>
              </w:rPr>
              <w:t>5</w:t>
            </w:r>
            <w:r>
              <w:rPr>
                <w:rFonts w:ascii="仿宋" w:hAnsi="仿宋" w:eastAsia="仿宋" w:cs="Arial"/>
                <w:szCs w:val="28"/>
              </w:rPr>
              <w:t>月</w:t>
            </w:r>
            <w:r>
              <w:rPr>
                <w:rFonts w:hint="eastAsia" w:ascii="仿宋" w:hAnsi="仿宋" w:eastAsia="仿宋" w:cs="Arial"/>
                <w:szCs w:val="28"/>
              </w:rPr>
              <w:t>30</w:t>
            </w:r>
            <w:r>
              <w:rPr>
                <w:rFonts w:ascii="仿宋" w:hAnsi="仿宋" w:eastAsia="仿宋" w:cs="Arial"/>
                <w:szCs w:val="28"/>
              </w:rPr>
              <w:t>日。</w:t>
            </w:r>
          </w:p>
          <w:p>
            <w:pPr>
              <w:overflowPunct w:val="0"/>
              <w:spacing w:line="276" w:lineRule="auto"/>
              <w:ind w:left="67" w:leftChars="32" w:right="115" w:rightChars="55" w:firstLine="464" w:firstLineChars="221"/>
              <w:rPr>
                <w:rFonts w:ascii="仿宋" w:hAnsi="仿宋" w:eastAsia="仿宋" w:cs="Arial"/>
                <w:szCs w:val="28"/>
              </w:rPr>
            </w:pPr>
            <w:r>
              <w:rPr>
                <w:rFonts w:hint="eastAsia" w:ascii="仿宋" w:hAnsi="仿宋" w:eastAsia="仿宋" w:cs="Arial"/>
                <w:szCs w:val="28"/>
              </w:rPr>
              <w:t>2022年10月，企业因一采区已开采完毕，向垫江县应急局提交了矿山二采区施工建设申请，取得了垫江县应急管理局下发的建设施工批复（垫</w:t>
            </w:r>
            <w:r>
              <w:rPr>
                <w:rFonts w:ascii="仿宋" w:hAnsi="仿宋" w:eastAsia="仿宋" w:cs="Arial"/>
                <w:szCs w:val="28"/>
              </w:rPr>
              <w:t>应急发〔20</w:t>
            </w:r>
            <w:r>
              <w:rPr>
                <w:rFonts w:hint="eastAsia" w:ascii="仿宋" w:hAnsi="仿宋" w:eastAsia="仿宋" w:cs="Arial"/>
                <w:szCs w:val="28"/>
              </w:rPr>
              <w:t>22</w:t>
            </w:r>
            <w:r>
              <w:rPr>
                <w:rFonts w:ascii="仿宋" w:hAnsi="仿宋" w:eastAsia="仿宋" w:cs="Arial"/>
                <w:szCs w:val="28"/>
              </w:rPr>
              <w:t>〕</w:t>
            </w:r>
            <w:r>
              <w:rPr>
                <w:rFonts w:hint="eastAsia" w:ascii="仿宋" w:hAnsi="仿宋" w:eastAsia="仿宋" w:cs="Arial"/>
                <w:szCs w:val="28"/>
              </w:rPr>
              <w:t>38号），同意矿山进行建设施工，建设工期为6个月，即2022年10月24日至2023年4月23日。因林地手续未完善等因素影响，导致矿山中途停工而未能按时完成工程建设，遂向垫江县应急管理局提请延期申请；2023年10月，垫江县应急管理局下发了建设期延期的批复（垫</w:t>
            </w:r>
            <w:r>
              <w:rPr>
                <w:rFonts w:ascii="仿宋" w:hAnsi="仿宋" w:eastAsia="仿宋" w:cs="Arial"/>
                <w:szCs w:val="28"/>
              </w:rPr>
              <w:t>应急发〔20</w:t>
            </w:r>
            <w:r>
              <w:rPr>
                <w:rFonts w:hint="eastAsia" w:ascii="仿宋" w:hAnsi="仿宋" w:eastAsia="仿宋" w:cs="Arial"/>
                <w:szCs w:val="28"/>
              </w:rPr>
              <w:t>23</w:t>
            </w:r>
            <w:r>
              <w:rPr>
                <w:rFonts w:ascii="仿宋" w:hAnsi="仿宋" w:eastAsia="仿宋" w:cs="Arial"/>
                <w:szCs w:val="28"/>
              </w:rPr>
              <w:t>〕</w:t>
            </w:r>
            <w:r>
              <w:rPr>
                <w:rFonts w:hint="eastAsia" w:ascii="仿宋" w:hAnsi="仿宋" w:eastAsia="仿宋" w:cs="Arial"/>
                <w:szCs w:val="28"/>
              </w:rPr>
              <w:t>27号），同意矿山二采区建设期延长至2024年4月7日。</w:t>
            </w:r>
          </w:p>
          <w:p>
            <w:pPr>
              <w:overflowPunct w:val="0"/>
              <w:spacing w:line="276" w:lineRule="auto"/>
              <w:ind w:firstLine="464" w:firstLineChars="221"/>
              <w:rPr>
                <w:rFonts w:hint="eastAsia" w:ascii="仿宋" w:hAnsi="仿宋" w:eastAsia="仿宋" w:cs="Arial"/>
                <w:color w:val="000000"/>
                <w:szCs w:val="28"/>
              </w:rPr>
            </w:pPr>
            <w:r>
              <w:rPr>
                <w:rFonts w:ascii="仿宋" w:hAnsi="仿宋" w:eastAsia="仿宋" w:cs="Arial"/>
                <w:szCs w:val="28"/>
              </w:rPr>
              <w:t>截止202</w:t>
            </w:r>
            <w:r>
              <w:rPr>
                <w:rFonts w:hint="eastAsia" w:ascii="仿宋" w:hAnsi="仿宋" w:eastAsia="仿宋" w:cs="Arial"/>
                <w:szCs w:val="28"/>
              </w:rPr>
              <w:t>3</w:t>
            </w:r>
            <w:r>
              <w:rPr>
                <w:rFonts w:ascii="仿宋" w:hAnsi="仿宋" w:eastAsia="仿宋" w:cs="Arial"/>
                <w:szCs w:val="28"/>
              </w:rPr>
              <w:t>年</w:t>
            </w:r>
            <w:r>
              <w:rPr>
                <w:rFonts w:hint="eastAsia" w:ascii="仿宋" w:hAnsi="仿宋" w:eastAsia="仿宋" w:cs="Arial"/>
                <w:szCs w:val="28"/>
              </w:rPr>
              <w:t>12</w:t>
            </w:r>
            <w:r>
              <w:rPr>
                <w:rFonts w:ascii="仿宋" w:hAnsi="仿宋" w:eastAsia="仿宋" w:cs="Arial"/>
                <w:szCs w:val="28"/>
              </w:rPr>
              <w:t>月，垫江县益源建材有限公司按设计完成了矿山二采区主体工程及安全设施建设，</w:t>
            </w:r>
            <w:r>
              <w:rPr>
                <w:rFonts w:hint="eastAsia" w:ascii="仿宋" w:hAnsi="仿宋" w:eastAsia="仿宋" w:cs="Arial"/>
                <w:szCs w:val="28"/>
              </w:rPr>
              <w:t>各系统运转正常，安全管理制度执行良好，</w:t>
            </w:r>
            <w:r>
              <w:rPr>
                <w:rFonts w:ascii="仿宋" w:hAnsi="仿宋" w:eastAsia="仿宋" w:cs="Arial"/>
                <w:szCs w:val="28"/>
              </w:rPr>
              <w:t>已基本具备安全设施验收条件。</w:t>
            </w:r>
          </w:p>
          <w:p>
            <w:pPr>
              <w:overflowPunct w:val="0"/>
              <w:spacing w:line="276" w:lineRule="auto"/>
              <w:ind w:firstLine="27" w:firstLineChars="13"/>
              <w:jc w:val="center"/>
              <w:rPr>
                <w:rFonts w:hint="eastAsia"/>
                <w:b/>
                <w:bCs/>
              </w:rPr>
            </w:pPr>
            <w:r>
              <w:drawing>
                <wp:inline distT="0" distB="0" distL="114300" distR="114300">
                  <wp:extent cx="4898390" cy="2030730"/>
                  <wp:effectExtent l="0" t="0" r="1651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898390" cy="203073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1837"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98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26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483"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1837"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198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2023年12月29日</w:t>
            </w:r>
          </w:p>
        </w:tc>
        <w:tc>
          <w:tcPr>
            <w:tcW w:w="226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2483" w:type="dxa"/>
            <w:gridSpan w:val="3"/>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1837" w:type="dxa"/>
            <w:gridSpan w:val="2"/>
            <w:noWrap w:val="0"/>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罗青海</w:t>
            </w:r>
          </w:p>
        </w:tc>
        <w:tc>
          <w:tcPr>
            <w:tcW w:w="198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2023年12月29日</w:t>
            </w:r>
          </w:p>
        </w:tc>
        <w:tc>
          <w:tcPr>
            <w:tcW w:w="226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2483" w:type="dxa"/>
            <w:gridSpan w:val="3"/>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B635F4"/>
    <w:rsid w:val="2AB635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2023-12-26T08:24:00Z</dcterms:created>
  <dc:creator>雷楠</dc:creator>
  <cp:lastModifiedBy>雷楠</cp:lastModifiedBy>
  <dcterms:modified xsi:type="dcterms:W3CDTF">2023-12-26T08:25:00Z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