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vAlign w:val="center"/>
          </w:tcPr>
          <w:p>
            <w:pPr>
              <w:spacing w:line="500" w:lineRule="exact"/>
              <w:jc w:val="center"/>
              <w:rPr>
                <w:rFonts w:ascii="仿宋" w:hAnsi="仿宋" w:eastAsia="仿宋"/>
                <w:szCs w:val="21"/>
              </w:rPr>
            </w:pPr>
            <w:r>
              <w:rPr>
                <w:rFonts w:hint="eastAsia" w:ascii="仿宋" w:hAnsi="仿宋" w:eastAsia="仿宋"/>
                <w:szCs w:val="21"/>
              </w:rPr>
              <w:t>中国石油天然气股份有限公司重庆合川销售分公司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vAlign w:val="center"/>
          </w:tcPr>
          <w:p>
            <w:pPr>
              <w:spacing w:line="500" w:lineRule="exact"/>
              <w:jc w:val="center"/>
              <w:rPr>
                <w:rFonts w:ascii="仿宋" w:hAnsi="仿宋" w:eastAsia="仿宋"/>
                <w:bCs/>
                <w:szCs w:val="21"/>
              </w:rPr>
            </w:pPr>
            <w:r>
              <w:rPr>
                <w:rFonts w:hint="eastAsia" w:ascii="仿宋" w:hAnsi="仿宋" w:eastAsia="仿宋"/>
                <w:szCs w:val="21"/>
              </w:rPr>
              <w:t>中国石油天然气股份有限公司重庆合川销售分公司清川加油站安全现状评价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2980" w:type="dxa"/>
            <w:gridSpan w:val="4"/>
            <w:vAlign w:val="center"/>
          </w:tcPr>
          <w:p>
            <w:pPr>
              <w:spacing w:line="500" w:lineRule="exact"/>
              <w:jc w:val="center"/>
              <w:rPr>
                <w:rFonts w:ascii="仿宋" w:hAnsi="仿宋" w:eastAsia="仿宋"/>
                <w:szCs w:val="21"/>
              </w:rPr>
            </w:pPr>
            <w:r>
              <w:rPr>
                <w:rFonts w:hint="eastAsia" w:ascii="仿宋" w:hAnsi="仿宋" w:eastAsia="仿宋"/>
                <w:szCs w:val="21"/>
              </w:rPr>
              <w:t>钟兢</w:t>
            </w:r>
          </w:p>
        </w:tc>
        <w:tc>
          <w:tcPr>
            <w:tcW w:w="2704" w:type="dxa"/>
            <w:gridSpan w:val="6"/>
            <w:vAlign w:val="center"/>
          </w:tcPr>
          <w:p>
            <w:pPr>
              <w:spacing w:line="500" w:lineRule="exact"/>
              <w:jc w:val="center"/>
              <w:rPr>
                <w:rFonts w:ascii="仿宋" w:hAnsi="仿宋" w:eastAsia="仿宋"/>
                <w:szCs w:val="21"/>
              </w:rPr>
            </w:pPr>
            <w:r>
              <w:rPr>
                <w:rFonts w:hint="eastAsia" w:ascii="仿宋" w:hAnsi="仿宋" w:eastAsia="仿宋"/>
                <w:szCs w:val="21"/>
              </w:rPr>
              <w:t>刘国勇</w:t>
            </w:r>
          </w:p>
        </w:tc>
        <w:tc>
          <w:tcPr>
            <w:tcW w:w="2868" w:type="dxa"/>
            <w:gridSpan w:val="3"/>
            <w:vAlign w:val="center"/>
          </w:tcPr>
          <w:p>
            <w:pPr>
              <w:spacing w:line="500" w:lineRule="exact"/>
              <w:jc w:val="center"/>
              <w:rPr>
                <w:rFonts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2169" w:type="dxa"/>
            <w:gridSpan w:val="3"/>
            <w:vAlign w:val="center"/>
          </w:tcPr>
          <w:p>
            <w:pPr>
              <w:spacing w:line="500" w:lineRule="exact"/>
              <w:jc w:val="center"/>
              <w:rPr>
                <w:rFonts w:ascii="仿宋" w:hAnsi="仿宋" w:eastAsia="仿宋"/>
                <w:szCs w:val="21"/>
              </w:rPr>
            </w:pPr>
            <w:r>
              <w:rPr>
                <w:rFonts w:hint="eastAsia" w:ascii="仿宋" w:hAnsi="仿宋" w:eastAsia="仿宋"/>
                <w:szCs w:val="21"/>
              </w:rPr>
              <w:t>何文勋</w:t>
            </w:r>
          </w:p>
        </w:tc>
        <w:tc>
          <w:tcPr>
            <w:tcW w:w="2068" w:type="dxa"/>
            <w:gridSpan w:val="4"/>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2024.</w:t>
            </w:r>
            <w:r>
              <w:rPr>
                <w:rFonts w:hint="eastAsia" w:ascii="仿宋" w:hAnsi="仿宋" w:eastAsia="仿宋"/>
                <w:szCs w:val="21"/>
                <w:lang w:val="en-US" w:eastAsia="zh-CN"/>
              </w:rPr>
              <w:t>10</w:t>
            </w:r>
          </w:p>
        </w:tc>
        <w:tc>
          <w:tcPr>
            <w:tcW w:w="2164"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段美满</w:t>
            </w:r>
          </w:p>
        </w:tc>
        <w:tc>
          <w:tcPr>
            <w:tcW w:w="2151" w:type="dxa"/>
            <w:gridSpan w:val="2"/>
            <w:vAlign w:val="center"/>
          </w:tcPr>
          <w:p>
            <w:pPr>
              <w:spacing w:line="500" w:lineRule="exact"/>
              <w:jc w:val="center"/>
              <w:rPr>
                <w:rFonts w:ascii="仿宋" w:hAnsi="仿宋" w:eastAsia="仿宋"/>
                <w:szCs w:val="21"/>
              </w:rPr>
            </w:pPr>
            <w:r>
              <w:rPr>
                <w:rFonts w:hint="eastAsia" w:ascii="仿宋" w:hAnsi="仿宋" w:eastAsia="仿宋"/>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 xml:space="preserve">钟 </w:t>
            </w:r>
            <w:r>
              <w:rPr>
                <w:rFonts w:ascii="仿宋" w:hAnsi="仿宋" w:eastAsia="仿宋"/>
                <w:szCs w:val="21"/>
              </w:rPr>
              <w:t xml:space="preserve"> </w:t>
            </w:r>
            <w:r>
              <w:rPr>
                <w:rFonts w:hint="eastAsia" w:ascii="仿宋" w:hAnsi="仿宋" w:eastAsia="仿宋"/>
                <w:szCs w:val="21"/>
              </w:rPr>
              <w:t>兢</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电气；自动控制</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1700000000201054</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cs="宋体"/>
                <w:kern w:val="0"/>
                <w:szCs w:val="21"/>
              </w:rPr>
              <w:t>薛国臣</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化工工艺专业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S011041000110192002238</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 xml:space="preserve">林 </w:t>
            </w:r>
            <w:r>
              <w:rPr>
                <w:rFonts w:ascii="仿宋" w:hAnsi="仿宋" w:eastAsia="仿宋" w:cs="宋体"/>
                <w:kern w:val="0"/>
                <w:szCs w:val="21"/>
              </w:rPr>
              <w:t xml:space="preserve"> </w:t>
            </w:r>
            <w:r>
              <w:rPr>
                <w:rFonts w:hint="eastAsia" w:ascii="仿宋" w:hAnsi="仿宋" w:eastAsia="仿宋" w:cs="宋体"/>
                <w:kern w:val="0"/>
                <w:szCs w:val="21"/>
              </w:rPr>
              <w:t>波</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化工工艺专业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S0110</w:t>
            </w:r>
            <w:r>
              <w:rPr>
                <w:rFonts w:ascii="仿宋" w:hAnsi="仿宋" w:eastAsia="仿宋"/>
                <w:szCs w:val="21"/>
              </w:rPr>
              <w:t>53</w:t>
            </w:r>
            <w:r>
              <w:rPr>
                <w:rFonts w:hint="eastAsia" w:ascii="仿宋" w:hAnsi="仿宋" w:eastAsia="仿宋"/>
                <w:szCs w:val="21"/>
              </w:rPr>
              <w:t>00011019200</w:t>
            </w:r>
            <w:r>
              <w:rPr>
                <w:rFonts w:ascii="仿宋" w:hAnsi="仿宋" w:eastAsia="仿宋"/>
                <w:szCs w:val="21"/>
              </w:rPr>
              <w:t>2987</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田祖伟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安全专业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S011053000110202001767</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何文勋</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安全专业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S011053000110193002272</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闫云光</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电气专业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S011053000110192002943</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孟萌萌</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电气专业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1100000000301652</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李  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机械专业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1800000000201223</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唐  波</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化工机械</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S011053000110192003004</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刘国勇</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化工工艺</w:t>
            </w:r>
          </w:p>
        </w:tc>
        <w:tc>
          <w:tcPr>
            <w:tcW w:w="2655" w:type="dxa"/>
            <w:gridSpan w:val="5"/>
            <w:vAlign w:val="center"/>
          </w:tcPr>
          <w:p>
            <w:pPr>
              <w:widowControl/>
              <w:adjustRightInd w:val="0"/>
              <w:snapToGrid w:val="0"/>
              <w:jc w:val="center"/>
              <w:rPr>
                <w:rFonts w:ascii="宋体" w:cs="宋体"/>
                <w:kern w:val="0"/>
              </w:rPr>
            </w:pPr>
            <w:r>
              <w:rPr>
                <w:rFonts w:hint="eastAsia" w:ascii="宋体" w:cs="宋体"/>
                <w:kern w:val="0"/>
              </w:rPr>
              <w:t>1800000000100099</w:t>
            </w:r>
          </w:p>
        </w:tc>
        <w:tc>
          <w:tcPr>
            <w:tcW w:w="2656" w:type="dxa"/>
            <w:gridSpan w:val="5"/>
          </w:tcPr>
          <w:p>
            <w:pPr>
              <w:adjustRightInd w:val="0"/>
              <w:snapToGrid w:val="0"/>
              <w:spacing w:line="400" w:lineRule="exact"/>
              <w:jc w:val="center"/>
              <w:rPr>
                <w:rFonts w:ascii="仿宋" w:hAnsi="仿宋" w:eastAsia="仿宋" w:cs="宋体"/>
                <w:kern w:val="0"/>
                <w:szCs w:val="21"/>
              </w:rPr>
            </w:pPr>
            <w:r>
              <w:rPr>
                <w:rFonts w:hint="eastAsia" w:ascii="仿宋" w:hAnsi="仿宋" w:eastAsia="仿宋" w:cs="宋体"/>
                <w:kern w:val="0"/>
                <w:szCs w:val="21"/>
              </w:rPr>
              <w:t>55060013805</w:t>
            </w:r>
          </w:p>
        </w:tc>
        <w:tc>
          <w:tcPr>
            <w:tcW w:w="1659" w:type="dxa"/>
            <w:vAlign w:val="center"/>
          </w:tcPr>
          <w:p>
            <w:pPr>
              <w:adjustRightInd w:val="0"/>
              <w:snapToGrid w:val="0"/>
              <w:jc w:val="center"/>
              <w:rPr>
                <w:rFonts w:ascii="仿宋" w:hAnsi="仿宋" w:eastAsia="仿宋"/>
                <w:bCs/>
                <w:szCs w:val="21"/>
              </w:rPr>
            </w:pPr>
            <w:r>
              <w:rPr>
                <w:rFonts w:hint="eastAsia" w:ascii="仿宋" w:hAnsi="仿宋" w:eastAsia="仿宋"/>
                <w:bCs/>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冯 皓</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机械、化工机械</w:t>
            </w:r>
          </w:p>
        </w:tc>
        <w:tc>
          <w:tcPr>
            <w:tcW w:w="2655" w:type="dxa"/>
            <w:gridSpan w:val="5"/>
            <w:vAlign w:val="center"/>
          </w:tcPr>
          <w:p>
            <w:pPr>
              <w:widowControl/>
              <w:adjustRightInd w:val="0"/>
              <w:snapToGrid w:val="0"/>
              <w:jc w:val="center"/>
              <w:rPr>
                <w:rFonts w:ascii="宋体" w:cs="宋体"/>
                <w:kern w:val="0"/>
              </w:rPr>
            </w:pPr>
            <w:r>
              <w:rPr>
                <w:rFonts w:hint="eastAsia" w:ascii="宋体" w:cs="宋体"/>
                <w:kern w:val="0"/>
              </w:rPr>
              <w:t>S011053000110201000802</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vAlign w:val="center"/>
          </w:tcPr>
          <w:p>
            <w:pPr>
              <w:adjustRightInd w:val="0"/>
              <w:snapToGrid w:val="0"/>
              <w:jc w:val="center"/>
              <w:rPr>
                <w:rFonts w:ascii="仿宋" w:hAnsi="仿宋" w:eastAsia="仿宋"/>
                <w:bCs/>
                <w:szCs w:val="21"/>
              </w:rPr>
            </w:pPr>
            <w:r>
              <w:rPr>
                <w:rFonts w:hint="eastAsia" w:ascii="仿宋" w:hAnsi="仿宋" w:eastAsia="仿宋"/>
                <w:bCs/>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vAlign w:val="center"/>
          </w:tcPr>
          <w:p>
            <w:pPr>
              <w:adjustRightInd w:val="0"/>
              <w:snapToGrid w:val="0"/>
              <w:jc w:val="left"/>
              <w:rPr>
                <w:rFonts w:hint="eastAsia"/>
              </w:rPr>
            </w:pPr>
            <w:r>
              <w:t>中国石油天然气股份有限公司重庆合川销售分公司</w:t>
            </w:r>
            <w:r>
              <w:rPr>
                <w:rFonts w:hint="eastAsia"/>
              </w:rPr>
              <w:t>清川</w:t>
            </w:r>
            <w:r>
              <w:t>加油站位于</w:t>
            </w:r>
            <w:r>
              <w:rPr>
                <w:rFonts w:hint="eastAsia"/>
              </w:rPr>
              <w:t>重庆市合川区清平镇杨柳坝村三社</w:t>
            </w:r>
            <w:r>
              <w:t>。该加油站占地面积</w:t>
            </w:r>
            <w:r>
              <w:rPr>
                <w:rFonts w:hint="eastAsia"/>
              </w:rPr>
              <w:t>1333.34</w:t>
            </w:r>
            <w:r>
              <w:t>m2，站内设2</w:t>
            </w:r>
            <w:r>
              <w:rPr>
                <w:rFonts w:hint="eastAsia"/>
              </w:rPr>
              <w:t>0</w:t>
            </w:r>
            <w:r>
              <w:t>m3的92#汽油罐</w:t>
            </w:r>
            <w:r>
              <w:rPr>
                <w:rFonts w:hint="eastAsia"/>
              </w:rPr>
              <w:t>1</w:t>
            </w:r>
            <w:r>
              <w:t>座，2</w:t>
            </w:r>
            <w:r>
              <w:rPr>
                <w:rFonts w:hint="eastAsia"/>
              </w:rPr>
              <w:t>0</w:t>
            </w:r>
            <w:r>
              <w:t>m3的9</w:t>
            </w:r>
            <w:r>
              <w:rPr>
                <w:rFonts w:hint="eastAsia"/>
              </w:rPr>
              <w:t>5</w:t>
            </w:r>
            <w:r>
              <w:t>#汽油罐1座，</w:t>
            </w:r>
            <w:r>
              <w:rPr>
                <w:rFonts w:hint="eastAsia"/>
              </w:rPr>
              <w:t>20</w:t>
            </w:r>
            <w:r>
              <w:t>m3的0#柴油罐</w:t>
            </w:r>
            <w:r>
              <w:rPr>
                <w:rFonts w:hint="eastAsia"/>
              </w:rPr>
              <w:t>2</w:t>
            </w:r>
            <w:r>
              <w:t>座，加油机</w:t>
            </w:r>
            <w:r>
              <w:rPr>
                <w:rFonts w:hint="eastAsia"/>
              </w:rPr>
              <w:t>3</w:t>
            </w:r>
            <w:r>
              <w:t>台</w:t>
            </w:r>
            <w:r>
              <w:rPr>
                <w:rFonts w:hint="eastAsia"/>
              </w:rPr>
              <w:t>。</w:t>
            </w:r>
            <w:r>
              <w:t>属于三级加油站，主要经营92#汽油、9</w:t>
            </w:r>
            <w:r>
              <w:rPr>
                <w:rFonts w:hint="eastAsia"/>
              </w:rPr>
              <w:t>5</w:t>
            </w:r>
            <w:r>
              <w:t>#汽油和0#柴油</w:t>
            </w:r>
            <w:r>
              <w:rPr>
                <w:rFonts w:hint="eastAsia"/>
              </w:rPr>
              <w:t>。</w:t>
            </w:r>
          </w:p>
          <w:p>
            <w:pPr>
              <w:pStyle w:val="2"/>
              <w:ind w:left="0" w:leftChars="0" w:firstLine="0" w:firstLineChars="0"/>
              <w:rPr>
                <w:rFonts w:hint="eastAsia" w:eastAsia="仿宋"/>
                <w:lang w:eastAsia="zh-CN"/>
              </w:rPr>
            </w:pPr>
            <w:r>
              <w:drawing>
                <wp:inline distT="0" distB="0" distL="114300" distR="114300">
                  <wp:extent cx="4476750" cy="3381375"/>
                  <wp:effectExtent l="0" t="0" r="0" b="952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4476750" cy="338137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szCs w:val="21"/>
              </w:rPr>
            </w:pP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 xml:space="preserve">钟 </w:t>
            </w:r>
            <w:r>
              <w:rPr>
                <w:rFonts w:ascii="仿宋" w:hAnsi="仿宋" w:eastAsia="仿宋"/>
                <w:szCs w:val="21"/>
              </w:rPr>
              <w:t xml:space="preserve"> </w:t>
            </w:r>
            <w:r>
              <w:rPr>
                <w:rFonts w:hint="eastAsia" w:ascii="仿宋" w:hAnsi="仿宋" w:eastAsia="仿宋"/>
                <w:szCs w:val="21"/>
              </w:rPr>
              <w:t>兢</w:t>
            </w:r>
          </w:p>
        </w:tc>
        <w:tc>
          <w:tcPr>
            <w:tcW w:w="2616" w:type="dxa"/>
            <w:gridSpan w:val="4"/>
            <w:vAlign w:val="center"/>
          </w:tcPr>
          <w:p>
            <w:pPr>
              <w:spacing w:line="300" w:lineRule="exact"/>
              <w:jc w:val="center"/>
              <w:rPr>
                <w:rFonts w:ascii="仿宋" w:hAnsi="仿宋" w:eastAsia="仿宋"/>
                <w:szCs w:val="21"/>
              </w:rPr>
            </w:pPr>
            <w:r>
              <w:rPr>
                <w:rFonts w:hint="eastAsia" w:ascii="仿宋" w:hAnsi="仿宋" w:eastAsia="仿宋"/>
                <w:szCs w:val="21"/>
              </w:rPr>
              <w:t>2024.7.</w:t>
            </w:r>
            <w:r>
              <w:rPr>
                <w:rFonts w:ascii="仿宋" w:hAnsi="仿宋" w:eastAsia="仿宋"/>
                <w:szCs w:val="21"/>
              </w:rPr>
              <w:t>1</w:t>
            </w:r>
            <w:r>
              <w:rPr>
                <w:rFonts w:hint="eastAsia" w:ascii="仿宋" w:hAnsi="仿宋" w:eastAsia="仿宋"/>
                <w:szCs w:val="21"/>
              </w:rPr>
              <w:t>7</w:t>
            </w:r>
          </w:p>
        </w:tc>
        <w:tc>
          <w:tcPr>
            <w:tcW w:w="1222" w:type="dxa"/>
            <w:gridSpan w:val="2"/>
            <w:vAlign w:val="center"/>
          </w:tcPr>
          <w:p>
            <w:pPr>
              <w:spacing w:line="300" w:lineRule="exact"/>
              <w:jc w:val="center"/>
              <w:rPr>
                <w:rFonts w:ascii="仿宋" w:hAnsi="仿宋" w:eastAsia="仿宋"/>
                <w:szCs w:val="21"/>
              </w:rPr>
            </w:pPr>
          </w:p>
        </w:tc>
        <w:tc>
          <w:tcPr>
            <w:tcW w:w="3132" w:type="dxa"/>
            <w:gridSpan w:val="5"/>
            <w:vAlign w:val="center"/>
          </w:tcPr>
          <w:p>
            <w:pPr>
              <w:spacing w:line="300" w:lineRule="exact"/>
              <w:jc w:val="center"/>
              <w:rPr>
                <w:rFonts w:ascii="仿宋" w:hAnsi="仿宋" w:eastAsia="仿宋"/>
                <w:szCs w:val="21"/>
              </w:rPr>
            </w:pPr>
            <w:r>
              <w:rPr>
                <w:rFonts w:hint="eastAsia" w:ascii="仿宋" w:hAnsi="仿宋" w:eastAsia="仿宋"/>
                <w:szCs w:val="21"/>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何文勋</w:t>
            </w:r>
          </w:p>
        </w:tc>
        <w:tc>
          <w:tcPr>
            <w:tcW w:w="2616" w:type="dxa"/>
            <w:gridSpan w:val="4"/>
            <w:vAlign w:val="center"/>
          </w:tcPr>
          <w:p>
            <w:pPr>
              <w:spacing w:line="300" w:lineRule="exact"/>
              <w:jc w:val="center"/>
              <w:rPr>
                <w:rFonts w:ascii="仿宋" w:hAnsi="仿宋" w:eastAsia="仿宋"/>
                <w:b/>
                <w:szCs w:val="21"/>
              </w:rPr>
            </w:pPr>
            <w:r>
              <w:rPr>
                <w:rFonts w:hint="eastAsia" w:ascii="仿宋" w:hAnsi="仿宋" w:eastAsia="仿宋"/>
                <w:szCs w:val="21"/>
              </w:rPr>
              <w:t>2024.7.</w:t>
            </w:r>
            <w:r>
              <w:rPr>
                <w:rFonts w:ascii="仿宋" w:hAnsi="仿宋" w:eastAsia="仿宋"/>
                <w:szCs w:val="21"/>
              </w:rPr>
              <w:t>1</w:t>
            </w:r>
            <w:r>
              <w:rPr>
                <w:rFonts w:hint="eastAsia" w:ascii="仿宋" w:hAnsi="仿宋" w:eastAsia="仿宋"/>
                <w:szCs w:val="21"/>
              </w:rPr>
              <w:t>7</w:t>
            </w:r>
          </w:p>
        </w:tc>
        <w:tc>
          <w:tcPr>
            <w:tcW w:w="1222" w:type="dxa"/>
            <w:gridSpan w:val="2"/>
            <w:vAlign w:val="center"/>
          </w:tcPr>
          <w:p>
            <w:pPr>
              <w:spacing w:line="300" w:lineRule="exact"/>
              <w:jc w:val="center"/>
              <w:rPr>
                <w:rFonts w:ascii="仿宋" w:hAnsi="仿宋" w:eastAsia="仿宋"/>
                <w:b/>
                <w:szCs w:val="21"/>
              </w:rPr>
            </w:pPr>
          </w:p>
        </w:tc>
        <w:tc>
          <w:tcPr>
            <w:tcW w:w="3132" w:type="dxa"/>
            <w:gridSpan w:val="5"/>
            <w:vAlign w:val="center"/>
          </w:tcPr>
          <w:p>
            <w:pPr>
              <w:spacing w:line="300" w:lineRule="exact"/>
              <w:jc w:val="left"/>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DE72E08"/>
    <w:rsid w:val="5DE72E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2024-12-02T06:44:00Z</dcterms:created>
  <dc:creator>雷楠</dc:creator>
  <cp:lastModifiedBy>雷楠</cp:lastModifiedBy>
  <dcterms:modified xsi:type="dcterms:W3CDTF">2024-12-02T06:44:15Z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