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/>
              </w:rPr>
              <w:t>中石油天然气股份有限公司重庆两江新区销售分公司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ascii="仿宋" w:hAnsi="仿宋" w:eastAsia="仿宋"/>
              </w:rPr>
              <w:t>中石油天然气股份有限公司重庆两江新区销售分公司</w:t>
            </w:r>
            <w:r>
              <w:rPr>
                <w:rFonts w:hint="eastAsia" w:ascii="仿宋" w:hAnsi="仿宋" w:eastAsia="仿宋"/>
              </w:rPr>
              <w:t>人和</w:t>
            </w:r>
            <w:r>
              <w:rPr>
                <w:rFonts w:ascii="仿宋" w:hAnsi="仿宋" w:eastAsia="仿宋"/>
              </w:rPr>
              <w:t>加油站加油机油品变更项目设立安全评价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周智健、刘文娟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2024.12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自动化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（仪表）专业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易安柯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035801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薛国臣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化工工艺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025841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何文勋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安全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电气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李  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唐  波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周智健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19210260456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刘国勇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中国石油天然气股份有限公司重庆两江新区销售分公司天湖加油站（以下简称：天湖加油站）位于重庆市北部新区金山大道103号，该加油站占地面积3067m2，建筑面积668.32m2，站内设20m3的92#汽油罐2座，30m3的95#汽油罐1座，20m3的98#汽油罐1座，四枪加油机4台，属于三级加油站。</w:t>
            </w:r>
          </w:p>
          <w:p>
            <w:pPr>
              <w:pStyle w:val="2"/>
              <w:snapToGrid w:val="0"/>
              <w:spacing w:before="0"/>
              <w:ind w:left="0"/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786630" cy="2526665"/>
                  <wp:effectExtent l="0" t="0" r="13970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6630" cy="252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2024年10月29日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周智健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cs="仿宋"/>
                <w:spacing w:val="-14"/>
                <w:szCs w:val="21"/>
              </w:rPr>
              <w:t>2024年10月29日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E4C4E"/>
    <w:rsid w:val="0F2E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2024-12-19T08:02:00Z</dcterms:created>
  <dc:creator>雷楠</dc:creator>
  <cp:lastModifiedBy>雷楠</cp:lastModifiedBy>
  <dcterms:modified xsi:type="dcterms:W3CDTF">2024-12-19T08:02:20Z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