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临夏县伟隆烟花爆竹经销有限责任公司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临夏县伟隆烟花爆竹经销有限责任公司烟花爆竹储存仓库安全现状评价报告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赵长军</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w:t>
            </w:r>
            <w:r>
              <w:rPr>
                <w:rFonts w:hint="eastAsia" w:ascii="仿宋" w:hAnsi="仿宋" w:eastAsia="仿宋"/>
                <w:szCs w:val="21"/>
                <w:lang w:val="en-US" w:eastAsia="zh-CN"/>
              </w:rPr>
              <w:t xml:space="preserve">  </w:t>
            </w:r>
            <w:r>
              <w:rPr>
                <w:rFonts w:hint="eastAsia" w:ascii="仿宋" w:hAnsi="仿宋" w:eastAsia="仿宋"/>
                <w:szCs w:val="21"/>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lang w:val="en-US" w:eastAsia="zh-CN"/>
              </w:rPr>
              <w:t>4</w:t>
            </w:r>
            <w:r>
              <w:rPr>
                <w:rFonts w:ascii="仿宋" w:hAnsi="仿宋" w:eastAsia="仿宋"/>
                <w:szCs w:val="21"/>
              </w:rPr>
              <w:t>.</w:t>
            </w:r>
            <w:r>
              <w:rPr>
                <w:rFonts w:hint="eastAsia" w:ascii="仿宋" w:hAnsi="仿宋" w:eastAsia="仿宋"/>
                <w:szCs w:val="21"/>
              </w:rPr>
              <w:t>9</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李晓斌</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赵长军</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化工工艺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S011032000110202000930</w:t>
            </w:r>
          </w:p>
        </w:tc>
        <w:tc>
          <w:tcPr>
            <w:tcW w:w="2662" w:type="dxa"/>
            <w:gridSpan w:val="5"/>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w:t>
            </w:r>
          </w:p>
        </w:tc>
        <w:tc>
          <w:tcPr>
            <w:tcW w:w="1663" w:type="dxa"/>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rPr>
              <w:t>安全</w:t>
            </w:r>
            <w:r>
              <w:rPr>
                <w:rFonts w:hint="eastAsia" w:ascii="仿宋" w:hAnsi="仿宋" w:eastAsia="仿宋" w:cs="宋体"/>
                <w:kern w:val="0"/>
                <w:szCs w:val="21"/>
                <w:lang w:val="en-US" w:eastAsia="zh-CN"/>
              </w:rPr>
              <w:t>工程</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S011053000110202001767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  鹏</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爆炸技术</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S011053000110202001828</w:t>
            </w:r>
          </w:p>
        </w:tc>
        <w:tc>
          <w:tcPr>
            <w:tcW w:w="2662" w:type="dxa"/>
            <w:gridSpan w:val="5"/>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  波</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S011053000110192003004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李  伟</w:t>
            </w:r>
          </w:p>
        </w:tc>
        <w:tc>
          <w:tcPr>
            <w:tcW w:w="1586" w:type="dxa"/>
            <w:gridSpan w:val="2"/>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机械</w:t>
            </w:r>
          </w:p>
        </w:tc>
        <w:tc>
          <w:tcPr>
            <w:tcW w:w="2661" w:type="dxa"/>
            <w:gridSpan w:val="5"/>
            <w:shd w:val="clear" w:color="auto" w:fill="auto"/>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1800000000201223</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shd w:val="clear" w:color="auto" w:fill="auto"/>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孟萌萌</w:t>
            </w:r>
          </w:p>
        </w:tc>
        <w:tc>
          <w:tcPr>
            <w:tcW w:w="1586" w:type="dxa"/>
            <w:gridSpan w:val="2"/>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电气工艺</w:t>
            </w:r>
          </w:p>
        </w:tc>
        <w:tc>
          <w:tcPr>
            <w:tcW w:w="2661"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1100000000301652</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shd w:val="clear" w:color="auto" w:fill="auto"/>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李晓斌</w:t>
            </w:r>
          </w:p>
        </w:tc>
        <w:tc>
          <w:tcPr>
            <w:tcW w:w="1586" w:type="dxa"/>
            <w:gridSpan w:val="2"/>
            <w:shd w:val="clear" w:color="auto" w:fill="auto"/>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化工工艺</w:t>
            </w:r>
          </w:p>
        </w:tc>
        <w:tc>
          <w:tcPr>
            <w:tcW w:w="2661" w:type="dxa"/>
            <w:gridSpan w:val="5"/>
            <w:shd w:val="clear" w:color="auto" w:fill="auto"/>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S011041000110193001979</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w:t>
            </w:r>
          </w:p>
        </w:tc>
        <w:tc>
          <w:tcPr>
            <w:tcW w:w="1663" w:type="dxa"/>
            <w:shd w:val="clear" w:color="auto" w:fill="auto"/>
            <w:vAlign w:val="center"/>
          </w:tcPr>
          <w:p>
            <w:pPr>
              <w:adjustRightInd w:val="0"/>
              <w:snapToGrid w:val="0"/>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rPr>
              <w:t>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临夏县伟隆烟花爆竹经销有限责任公司成立于2016年3月22日，住所：甘肃省临夏州临夏县土桥镇中街，法定代表人徐文斌，属有限责任公司（自然人独资），注册资金伍拾万元整，公司主要从事烟花爆竹批发</w:t>
            </w:r>
            <w:r>
              <w:rPr>
                <w:rFonts w:hint="eastAsia" w:ascii="仿宋" w:hAnsi="仿宋" w:eastAsia="仿宋" w:cs="宋体"/>
                <w:bCs/>
                <w:szCs w:val="21"/>
                <w:lang w:val="en-US" w:eastAsia="zh-CN"/>
              </w:rPr>
              <w:t>企业</w:t>
            </w:r>
            <w:r>
              <w:rPr>
                <w:rFonts w:hint="eastAsia" w:ascii="仿宋" w:hAnsi="仿宋" w:eastAsia="仿宋" w:cs="宋体"/>
                <w:bCs/>
                <w:szCs w:val="21"/>
              </w:rPr>
              <w:t>。</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临夏县伟隆烟花爆竹经销有限责任公司已于2021年08月27日取得由临夏回族自治州应急管理局颁发的烟花爆竹经营（批发）许可证，编号（甘）PF〔2021〕00017号，许可证有效期为2021年12月05日至2024年12月04日。</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hint="eastAsia" w:ascii="仿宋" w:hAnsi="仿宋" w:eastAsia="仿宋" w:cs="宋体"/>
                <w:szCs w:val="21"/>
                <w:lang w:eastAsia="zh-CN"/>
              </w:rPr>
            </w:pPr>
            <w:r>
              <w:drawing>
                <wp:inline distT="0" distB="0" distL="114300" distR="114300">
                  <wp:extent cx="2964815" cy="2230755"/>
                  <wp:effectExtent l="0" t="0" r="698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964815" cy="22307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赵长军、</w:t>
            </w:r>
            <w:r>
              <w:rPr>
                <w:rFonts w:hint="eastAsia" w:ascii="仿宋" w:hAnsi="仿宋" w:eastAsia="仿宋"/>
                <w:szCs w:val="21"/>
                <w:lang w:val="en-US" w:eastAsia="zh-CN"/>
              </w:rPr>
              <w:t>李晓斌、王立鹏</w:t>
            </w:r>
          </w:p>
        </w:tc>
        <w:tc>
          <w:tcPr>
            <w:tcW w:w="2622" w:type="dxa"/>
            <w:gridSpan w:val="4"/>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lang w:val="en-US" w:eastAsia="zh-CN"/>
              </w:rPr>
              <w:t>4</w:t>
            </w:r>
            <w:r>
              <w:rPr>
                <w:rFonts w:ascii="仿宋" w:hAnsi="仿宋" w:eastAsia="仿宋"/>
                <w:szCs w:val="21"/>
              </w:rPr>
              <w:t>.</w:t>
            </w:r>
            <w:r>
              <w:rPr>
                <w:rFonts w:hint="eastAsia" w:ascii="仿宋" w:hAnsi="仿宋" w:eastAsia="仿宋"/>
                <w:szCs w:val="21"/>
              </w:rPr>
              <w:t>9</w:t>
            </w:r>
            <w:r>
              <w:rPr>
                <w:rFonts w:ascii="仿宋" w:hAnsi="仿宋" w:eastAsia="仿宋"/>
                <w:szCs w:val="21"/>
              </w:rPr>
              <w:t>.</w:t>
            </w:r>
            <w:r>
              <w:rPr>
                <w:rFonts w:hint="eastAsia" w:ascii="仿宋" w:hAnsi="仿宋" w:eastAsia="仿宋"/>
                <w:szCs w:val="21"/>
                <w:lang w:val="en-US" w:eastAsia="zh-CN"/>
              </w:rPr>
              <w:t>5</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rPr>
                <w:rFonts w:ascii="仿宋" w:hAnsi="仿宋" w:eastAsia="仿宋"/>
                <w:szCs w:val="21"/>
              </w:rPr>
            </w:pPr>
            <w:r>
              <w:rPr>
                <w:rFonts w:hint="eastAsia" w:ascii="仿宋" w:hAnsi="仿宋" w:eastAsia="仿宋"/>
                <w:szCs w:val="21"/>
              </w:rPr>
              <w:t>1、库区配备的汽车防火罩破损，无法继续使用</w:t>
            </w:r>
          </w:p>
          <w:p>
            <w:pPr>
              <w:spacing w:line="300" w:lineRule="exact"/>
              <w:rPr>
                <w:rFonts w:ascii="仿宋" w:hAnsi="仿宋" w:eastAsia="仿宋"/>
                <w:szCs w:val="21"/>
              </w:rPr>
            </w:pPr>
            <w:r>
              <w:rPr>
                <w:rFonts w:hint="eastAsia" w:ascii="仿宋" w:hAnsi="仿宋" w:eastAsia="仿宋"/>
                <w:szCs w:val="21"/>
              </w:rPr>
              <w:t>2、无应急演练记录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B73CD7"/>
    <w:rsid w:val="65B73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2024-10-17T09:22:00Z</dcterms:created>
  <dc:creator>雷楠</dc:creator>
  <cp:lastModifiedBy>雷楠</cp:lastModifiedBy>
  <dcterms:modified xsi:type="dcterms:W3CDTF">2024-10-17T09:23:04Z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