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583"/>
        <w:gridCol w:w="230"/>
        <w:gridCol w:w="949"/>
        <w:gridCol w:w="311"/>
        <w:gridCol w:w="178"/>
        <w:gridCol w:w="1109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海口天天加油站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海口天天加油站</w:t>
            </w:r>
            <w:r>
              <w:rPr>
                <w:rFonts w:hint="eastAsia" w:ascii="仿宋" w:hAnsi="仿宋" w:eastAsia="仿宋"/>
                <w:bCs/>
                <w:szCs w:val="21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高成关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李晓斌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高成关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027733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2"/>
              <w:ind w:firstLine="420" w:firstLineChars="200"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海口天天加油站成立于2009年03月09日，注册地址位于海口市琼山区甲子镇长昌墟，法定代表人为杜爱荣。经营范围包括柴油、机油、煤油零售。</w:t>
            </w:r>
          </w:p>
          <w:p>
            <w:pPr>
              <w:pStyle w:val="2"/>
              <w:ind w:firstLine="420" w:firstLineChars="200"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bookmarkStart w:id="0" w:name="_Hlk116245405"/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该站罐区设1座10m3SF双层埋地卧式埋地储油罐，总罐容10m3，折标罐容5m3，加油罩棚下设置1台单枪单油品（柴油）加油机，根据《汽车加油加气加氢站技术标准》（GB50156-2021）第3.0.9条的规定，该加油站为三级加油站。</w:t>
            </w:r>
          </w:p>
          <w:bookmarkEnd w:id="0"/>
          <w:p>
            <w:pPr>
              <w:pStyle w:val="2"/>
              <w:ind w:firstLine="420" w:firstLineChars="200"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该加油站站址坐西北向东南布置。站房位于加油站中间，站房内布置值班室、营业室、备餐间、卫生间，加油区布置在站房东侧，设置加油罩棚、密闭卸油口1孔、1座加油岛和1台柴油加油机，加油岛两端均设置防撞柱；油罐区位于站房西侧，布置1具10m³SF双层油罐，埋地设置；通气管设置在油罐附近；在加油区面向X150（文长线）一侧车辆通行通道，满足单车道4m，但内侧车道不能满足转弯半径9m要求，内侧车道不使用。路面为水泥混凝土路面；加油站面向X150（文长线）侧敞开式设置，其余三侧设置2.2m高实体围墙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286125" cy="24384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243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3276600" cy="2343150"/>
                  <wp:effectExtent l="0" t="0" r="0" b="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高成关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朱继红</w:t>
            </w:r>
          </w:p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蒲莉蓉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07.31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经营条件</w:t>
            </w:r>
            <w:r>
              <w:rPr>
                <w:rFonts w:hint="eastAsia" w:ascii="仿宋" w:hAnsi="仿宋" w:eastAsia="仿宋"/>
                <w:szCs w:val="21"/>
              </w:rPr>
              <w:t>符合性进行检查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柴油加油站罩棚上方有电线和通信线穿过，应拆除。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柴油加油机下未填砂。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卸油口未标记名称。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现场部分安全警示标志不全。</w:t>
            </w:r>
          </w:p>
          <w:p>
            <w:pPr>
              <w:spacing w:line="300" w:lineRule="exact"/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罐区周围有杂草。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63983"/>
    <w:rsid w:val="2356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2024-12-19T07:55:00Z</dcterms:created>
  <dc:creator>雷楠</dc:creator>
  <cp:lastModifiedBy>雷楠</cp:lastModifiedBy>
  <dcterms:modified xsi:type="dcterms:W3CDTF">2024-12-19T07:55:45Z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