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583"/>
        <w:gridCol w:w="230"/>
        <w:gridCol w:w="949"/>
        <w:gridCol w:w="311"/>
        <w:gridCol w:w="178"/>
        <w:gridCol w:w="1109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  <w:lang w:val="en-US" w:eastAsia="zh-CN"/>
              </w:rPr>
              <w:t>定西荣达燃料有限公司荣达加油站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szCs w:val="21"/>
                <w:lang w:val="en-US" w:eastAsia="zh-CN"/>
              </w:rPr>
              <w:t>定西荣达燃料有限公司荣达加油站安全现状评价报告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</w:t>
            </w:r>
            <w:r>
              <w:rPr>
                <w:rFonts w:hint="eastAsia" w:ascii="MS Gothic" w:hAnsi="MS Gothic" w:cs="MS Gothic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验收评价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 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危险化学品经营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Cs/>
                <w:szCs w:val="21"/>
                <w:lang w:val="en-US" w:eastAsia="zh-CN"/>
              </w:rPr>
              <w:t>赵长军</w:t>
            </w:r>
          </w:p>
        </w:tc>
        <w:tc>
          <w:tcPr>
            <w:tcW w:w="2710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420" w:firstLineChars="20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李俊强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12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李晓斌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赵长军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031076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020783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田祖伟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030719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55180193956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何文勋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033925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highlight w:val="none"/>
                <w:lang w:val="en-US" w:eastAsia="zh-CN"/>
              </w:rPr>
              <w:t>电气、自动化（仪表）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019235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55140156484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李俊强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highlight w:val="none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033925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薛国臣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highlight w:val="none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025841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55130140246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035894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019234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szCs w:val="21"/>
                <w:lang w:val="en-US" w:eastAsia="zh-CN"/>
              </w:rPr>
              <w:t>李晓斌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036765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003832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项目简介：</w:t>
            </w:r>
          </w:p>
          <w:p>
            <w:pPr>
              <w:pStyle w:val="3"/>
              <w:ind w:firstLine="420" w:firstLineChars="200"/>
              <w:rPr>
                <w:rFonts w:hint="default" w:ascii="仿宋" w:hAnsi="仿宋" w:eastAsia="仿宋" w:cs="Times New Roman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bCs w:val="0"/>
                <w:kern w:val="2"/>
                <w:sz w:val="21"/>
                <w:szCs w:val="21"/>
                <w:lang w:val="en-US" w:eastAsia="zh-CN" w:bidi="ar-SA"/>
              </w:rPr>
              <w:t>该站储油罐区设置防渗罐池，内设7座单层卧式储油罐，其中3座20m³汽油罐，4座30m³柴油储罐，油罐总容积180m</w:t>
            </w:r>
            <w:r>
              <w:rPr>
                <w:rFonts w:hint="default" w:ascii="仿宋" w:hAnsi="仿宋" w:eastAsia="仿宋" w:cs="Times New Roman"/>
                <w:bCs w:val="0"/>
                <w:kern w:val="2"/>
                <w:sz w:val="21"/>
                <w:szCs w:val="21"/>
                <w:vertAlign w:val="superscript"/>
                <w:lang w:val="en-US" w:eastAsia="zh-CN" w:bidi="ar-SA"/>
              </w:rPr>
              <w:t>3</w:t>
            </w:r>
            <w:r>
              <w:rPr>
                <w:rFonts w:hint="default" w:ascii="仿宋" w:hAnsi="仿宋" w:eastAsia="仿宋" w:cs="Times New Roman"/>
                <w:bCs w:val="0"/>
                <w:kern w:val="2"/>
                <w:sz w:val="21"/>
                <w:szCs w:val="21"/>
                <w:lang w:val="en-US" w:eastAsia="zh-CN" w:bidi="ar-SA"/>
              </w:rPr>
              <w:t>，柴油罐容积折半计算后油罐总容积为120m³。加油罩棚下设置6台双枪双油品潜泵式加油机，其中3台柴油加油机（1#柴油加油机目前已停用），3台汽油加油机，该加油站设有汽油卸油及加油油气回收系统。站内油品全部由中国石油公司甘肃定西销售分公司统一调配，专业油品运输队负责运抵加油站固定场地卸车。</w:t>
            </w:r>
          </w:p>
          <w:p>
            <w:pPr>
              <w:pStyle w:val="3"/>
              <w:ind w:firstLine="420" w:firstLineChars="200"/>
              <w:rPr>
                <w:rFonts w:hint="default" w:ascii="仿宋" w:hAnsi="仿宋" w:eastAsia="仿宋" w:cs="Times New Roman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bCs w:val="0"/>
                <w:kern w:val="2"/>
                <w:sz w:val="21"/>
                <w:szCs w:val="21"/>
                <w:lang w:val="en-US" w:eastAsia="zh-CN" w:bidi="ar-SA"/>
              </w:rPr>
              <w:t>该站于2024年6月开始在加油站内建设LNG加气站，LNG加气设备设施位于站区西南侧出口处，主要建设60m³LNG立式储罐1具，LNG潜液泵撬1台（内含双泵），卸车橇1台，BOG回收橇1台，加长两座加油岛，在加长的加油岛上设2台LNG单枪加气机，目前LNG加气部分还未竣工验收。</w:t>
            </w:r>
          </w:p>
          <w:p>
            <w:pPr>
              <w:pStyle w:val="3"/>
              <w:ind w:firstLine="420" w:firstLineChars="200"/>
              <w:rPr>
                <w:rFonts w:hint="default" w:ascii="仿宋" w:hAnsi="仿宋" w:eastAsia="仿宋" w:cs="Times New Roman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bCs w:val="0"/>
                <w:kern w:val="2"/>
                <w:sz w:val="21"/>
                <w:szCs w:val="21"/>
                <w:lang w:val="en-US" w:eastAsia="zh-CN" w:bidi="ar-SA"/>
              </w:rPr>
              <w:t>该站于2023年3月20日取得定西市应急管理局颁发的危险化学品经营许可证，许可证号为：甘定危化经字〔2023〕053号，有效期限为：2022年1月13日至2025年1月12日，经营许可范围为汽油、柴油。</w:t>
            </w:r>
          </w:p>
          <w:p>
            <w:pPr>
              <w:widowControl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  </w:t>
            </w: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</w:rPr>
              <w:t>：</w:t>
            </w:r>
          </w:p>
          <w:p>
            <w:pPr>
              <w:pStyle w:val="3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4733925" cy="3249930"/>
                  <wp:effectExtent l="0" t="0" r="9525" b="762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33925" cy="32499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117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668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4147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赵长军</w:t>
            </w:r>
          </w:p>
        </w:tc>
        <w:tc>
          <w:tcPr>
            <w:tcW w:w="1171" w:type="dxa"/>
            <w:gridSpan w:val="2"/>
            <w:vMerge w:val="restart"/>
            <w:vAlign w:val="center"/>
          </w:tcPr>
          <w:p>
            <w:pPr>
              <w:spacing w:line="300" w:lineRule="exact"/>
              <w:jc w:val="both"/>
              <w:rPr>
                <w:rFonts w:hint="eastAsia"/>
              </w:rPr>
            </w:pPr>
          </w:p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202</w:t>
            </w:r>
            <w:r>
              <w:rPr>
                <w:rFonts w:hint="eastAsia"/>
                <w:lang w:val="en-US" w:eastAsia="zh-CN"/>
              </w:rPr>
              <w:t>4.11.15</w:t>
            </w:r>
          </w:p>
        </w:tc>
        <w:tc>
          <w:tcPr>
            <w:tcW w:w="1668" w:type="dxa"/>
            <w:gridSpan w:val="4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对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供应站经营条件</w:t>
            </w:r>
            <w:r>
              <w:rPr>
                <w:rFonts w:hint="eastAsia" w:ascii="仿宋" w:hAnsi="仿宋" w:eastAsia="仿宋"/>
                <w:szCs w:val="21"/>
              </w:rPr>
              <w:t>符合性进行检查</w:t>
            </w:r>
          </w:p>
        </w:tc>
        <w:tc>
          <w:tcPr>
            <w:tcW w:w="4147" w:type="dxa"/>
            <w:gridSpan w:val="5"/>
            <w:vMerge w:val="restart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加油区罩棚立柱上安全警示标志牌、告知牌已褪色，模糊不清；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罐区卸车处静电释放仪故障；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站区营业室内无紧急切断按钮；</w:t>
            </w:r>
          </w:p>
          <w:p>
            <w:pPr>
              <w:spacing w:line="300" w:lineRule="exact"/>
              <w:jc w:val="left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人孔井内部分管道上无介质流向标识。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李晓斌</w:t>
            </w:r>
          </w:p>
        </w:tc>
        <w:tc>
          <w:tcPr>
            <w:tcW w:w="1171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668" w:type="dxa"/>
            <w:gridSpan w:val="4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147" w:type="dxa"/>
            <w:gridSpan w:val="5"/>
            <w:vMerge w:val="continue"/>
            <w:vAlign w:val="center"/>
          </w:tcPr>
          <w:p>
            <w:pPr>
              <w:ind w:right="159"/>
              <w:jc w:val="left"/>
              <w:rPr>
                <w:rFonts w:ascii="仿宋" w:hAnsi="仿宋" w:eastAsia="仿宋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B444C7"/>
    <w:rsid w:val="62B44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3">
    <w:name w:val="heading 4"/>
    <w:basedOn w:val="1"/>
    <w:next w:val="1"/>
    <w:qFormat/>
    <w:uiPriority w:val="0"/>
    <w:pPr>
      <w:keepNext/>
      <w:keepLines/>
      <w:spacing w:line="360" w:lineRule="auto"/>
      <w:outlineLvl w:val="3"/>
    </w:pPr>
    <w:rPr>
      <w:rFonts w:ascii="Arial" w:hAnsi="Arial"/>
      <w:bCs/>
      <w:szCs w:val="28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hAnsi="Courier New" w:cs="Courier New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2024-12-26T06:55:00Z</dcterms:created>
  <dc:creator>雷楠</dc:creator>
  <cp:lastModifiedBy>雷楠</cp:lastModifiedBy>
  <dcterms:modified xsi:type="dcterms:W3CDTF">2024-12-26T06:56:05Z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