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153"/>
        <w:gridCol w:w="1073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西藏中油交投能源有限公司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both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西藏中油交投能源有限公司京藏高速路拉那段羊八井服务区（东）加油站安全现状评价报告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■现状评价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1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05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何文勋</w:t>
            </w:r>
          </w:p>
        </w:tc>
        <w:tc>
          <w:tcPr>
            <w:tcW w:w="21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2024.11</w:t>
            </w:r>
          </w:p>
        </w:tc>
        <w:tc>
          <w:tcPr>
            <w:tcW w:w="205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77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自动化(仪表)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43" w:line="184" w:lineRule="auto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1700000000201153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化工工艺专业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35" w:line="221" w:lineRule="auto"/>
              <w:ind w:right="192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S011053000110193002441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化工工艺专业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76" w:line="210" w:lineRule="auto"/>
              <w:ind w:right="192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S011041000110192002238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安全专业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305" w:line="212" w:lineRule="auto"/>
              <w:ind w:right="192" w:rightChars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S011053000110202001767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安全专业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84" w:line="207" w:lineRule="auto"/>
              <w:ind w:right="192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S011053000110193002272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电气专业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77" w:line="216" w:lineRule="auto"/>
              <w:ind w:right="192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S011053000110192002943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电气专业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61" w:line="184" w:lineRule="auto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1100000000301652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机械专业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76" w:line="184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1800000000201223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唐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化工机械专业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82" w:line="215" w:lineRule="auto"/>
              <w:ind w:right="192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S011053000110 192003004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topLinePunct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项目简介：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西藏中油交投能源</w:t>
            </w:r>
            <w:r>
              <w:rPr>
                <w:rFonts w:hint="eastAsia" w:ascii="仿宋" w:hAnsi="仿宋" w:eastAsia="仿宋" w:cs="仿宋"/>
                <w:color w:val="auto"/>
              </w:rPr>
              <w:t>有限公司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京藏高速路拉那段羊八井服务区（东）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加油站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[</w:t>
            </w:r>
            <w:r>
              <w:rPr>
                <w:rFonts w:hint="eastAsia" w:ascii="仿宋" w:hAnsi="仿宋" w:eastAsia="仿宋" w:cs="仿宋"/>
                <w:color w:val="auto"/>
              </w:rPr>
              <w:t>以下简称：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“羊八井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服务区（东）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加油站”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]</w:t>
            </w:r>
            <w:r>
              <w:rPr>
                <w:rFonts w:hint="eastAsia" w:ascii="仿宋" w:hAnsi="仿宋" w:eastAsia="仿宋" w:cs="仿宋"/>
                <w:color w:val="auto"/>
              </w:rPr>
              <w:t>位于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拉萨市当雄县羊八井服务区</w:t>
            </w:r>
            <w:r>
              <w:rPr>
                <w:rFonts w:hint="eastAsia" w:ascii="仿宋" w:hAnsi="仿宋" w:eastAsia="仿宋" w:cs="仿宋"/>
                <w:color w:val="auto"/>
              </w:rPr>
              <w:t>，主要经营零售汽油、柴油。</w:t>
            </w:r>
          </w:p>
          <w:p>
            <w:pPr>
              <w:topLinePunct/>
              <w:jc w:val="both"/>
              <w:rPr>
                <w:rFonts w:hint="eastAsia" w:ascii="Arial" w:hAnsi="Arial" w:eastAsia="宋体" w:cs="Arial"/>
                <w:snapToGrid/>
                <w:color w:val="auto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羊八井服务区（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东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）加油站设1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座5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0m3的92#汽油罐，1座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0m3的95#汽油罐，1座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0m3的0#柴油罐，1座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0m3的-20#柴油罐。柴油储罐容积折半计入油罐总容积，该站油罐总容积为1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0m3，根据《汽车加油加气加氢站技术标准》（GB 50156-2021）第3.0.9条，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本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加油站属于二级加油站。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现场</w:t>
            </w:r>
            <w:r>
              <w:rPr>
                <w:b/>
                <w:bCs/>
                <w:color w:val="auto"/>
              </w:rPr>
              <w:t>勘查照片</w:t>
            </w:r>
            <w:r>
              <w:rPr>
                <w:rFonts w:hint="eastAsia"/>
                <w:b/>
                <w:bCs/>
                <w:color w:val="auto"/>
              </w:rPr>
              <w:t>：</w:t>
            </w:r>
          </w:p>
          <w:p>
            <w:pPr>
              <w:pStyle w:val="6"/>
              <w:ind w:left="0" w:leftChars="0" w:firstLine="0" w:firstLineChars="0"/>
              <w:rPr>
                <w:rFonts w:hint="eastAsia" w:eastAsia="宋体"/>
                <w:color w:val="auto"/>
                <w:lang w:eastAsia="zh-CN"/>
              </w:rPr>
            </w:pPr>
            <w:r>
              <w:drawing>
                <wp:inline distT="0" distB="0" distL="114300" distR="114300">
                  <wp:extent cx="4229100" cy="30384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9100" cy="303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刘文娟、何文贤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2024.11.7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7"/>
              <w:spacing w:line="300" w:lineRule="exact"/>
              <w:ind w:left="360" w:firstLine="0"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见《整改</w:t>
            </w:r>
            <w:r>
              <w:rPr>
                <w:rFonts w:ascii="仿宋" w:hAnsi="仿宋" w:eastAsia="仿宋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D7C0F"/>
    <w:rsid w:val="222D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47"/>
      <w:szCs w:val="47"/>
      <w:lang w:val="en-US" w:eastAsia="en-US" w:bidi="ar-SA"/>
    </w:rPr>
  </w:style>
  <w:style w:type="paragraph" w:customStyle="1" w:styleId="6">
    <w:name w:val="正文样式"/>
    <w:basedOn w:val="1"/>
    <w:qFormat/>
    <w:uiPriority w:val="0"/>
    <w:pPr>
      <w:tabs>
        <w:tab w:val="left" w:pos="3800"/>
        <w:tab w:val="left" w:pos="4095"/>
      </w:tabs>
      <w:spacing w:line="336" w:lineRule="auto"/>
      <w:ind w:firstLine="480"/>
      <w:jc w:val="both"/>
    </w:pPr>
    <w:rPr>
      <w:rFonts w:ascii="Times New Roman" w:hAnsi="Times New Roman"/>
      <w:snapToGrid/>
      <w:kern w:val="2"/>
      <w:sz w:val="24"/>
      <w:szCs w:val="24"/>
    </w:rPr>
  </w:style>
  <w:style w:type="paragraph" w:customStyle="1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2024-12-06T03:19:00Z</dcterms:created>
  <dc:creator>雷楠</dc:creator>
  <cp:lastModifiedBy>雷楠</cp:lastModifiedBy>
  <dcterms:modified xsi:type="dcterms:W3CDTF">2024-12-06T03:19:08Z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