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项目名称：重庆泰吉机电设备有限公司职业病危害现状评价</w:t>
      </w:r>
      <w:bookmarkStart w:id="0" w:name="_GoBack"/>
      <w:bookmarkEnd w:id="0"/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CQAK2022-03-02-0153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名称：重庆泰吉机电设备有限公司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地址：重庆市铜梁区金龙工业园区铁佛路2号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技术人员名单：黄凤、杨涛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技术人员名单：黄凤、王雨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时间：2022年5月18日~5月20日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用人单位陪同人：龙老师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28575</wp:posOffset>
                  </wp:positionV>
                  <wp:extent cx="3924300" cy="2520315"/>
                  <wp:effectExtent l="0" t="0" r="0" b="13335"/>
                  <wp:wrapSquare wrapText="bothSides"/>
                  <wp:docPr id="2" name="图片 2" descr="d33c066ea7cf42e9ceb12d245519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33c066ea7cf42e9ceb12d2455190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0" cy="252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1FC63355"/>
    <w:rsid w:val="4AFF7D3C"/>
    <w:rsid w:val="54ED2549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2023-03-01T02:44:03Z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