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0"/>
          <w:kern w:val="21"/>
          <w:sz w:val="28"/>
          <w:szCs w:val="28"/>
          <w:vertAlign w:val="baseline"/>
          <w:lang w:eastAsia="zh-CN"/>
        </w:rPr>
        <w:t>重庆联达重锻科技股份有限公司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CQAK2022-03-02-0133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名称：重庆联达重锻科技股份有限公司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地址：重庆市铜梁区蒲吕街道龙山大道21号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李万忠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李万忠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-6月1日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李万忠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79905"/>
                  <wp:effectExtent l="0" t="0" r="6350" b="10795"/>
                  <wp:docPr id="1" name="图片 1" descr="1677588897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775888979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79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150224B"/>
    <w:rsid w:val="03FF5055"/>
    <w:rsid w:val="053D7FF6"/>
    <w:rsid w:val="06433814"/>
    <w:rsid w:val="097A2EEF"/>
    <w:rsid w:val="0F010DE1"/>
    <w:rsid w:val="1836135C"/>
    <w:rsid w:val="1FC63355"/>
    <w:rsid w:val="276134A6"/>
    <w:rsid w:val="2947797F"/>
    <w:rsid w:val="2BD0476D"/>
    <w:rsid w:val="2BF35858"/>
    <w:rsid w:val="3A6523FA"/>
    <w:rsid w:val="46387896"/>
    <w:rsid w:val="53BC2E44"/>
    <w:rsid w:val="59F37184"/>
    <w:rsid w:val="5D744B4B"/>
    <w:rsid w:val="70B4217B"/>
    <w:rsid w:val="77C7322C"/>
    <w:rsid w:val="7C93371D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186</Characters>
  <Lines>0</Lines>
  <Paragraphs>0</Paragraphs>
  <TotalTime>1</TotalTime>
  <ScaleCrop>false</ScaleCrop>
  <LinksUpToDate>false</LinksUpToDate>
  <CharactersWithSpaces>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2023-03-01T01:34:57Z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