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称：</w:t>
      </w:r>
      <w:r>
        <w:rPr>
          <w:rFonts w:hint="default"/>
          <w:sz w:val="28"/>
          <w:szCs w:val="28"/>
          <w:lang w:val="en-US" w:eastAsia="zh-CN"/>
        </w:rPr>
        <w:t>重庆天海石油有限公司天海石油油气合建站新建工程（加油部分）职业病危害预评价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CQAK2022-03-01-0189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重庆天海石油有限公司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重庆市沙坪坝区西永组团Ja分区Ja03-6/01号宗地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NzU4Njg2MWZlYWJkZTI5ODM4NmRiOGY3NjNiODAifQ=="/>
  </w:docVars>
  <w:rsids>
    <w:rsidRoot w:val="00000000"/>
    <w:rsid w:val="05BF2F62"/>
    <w:rsid w:val="1C5B10E3"/>
    <w:rsid w:val="1FC63355"/>
    <w:rsid w:val="2BB06CDE"/>
    <w:rsid w:val="2CFD187D"/>
    <w:rsid w:val="50592580"/>
    <w:rsid w:val="51825CA3"/>
    <w:rsid w:val="590459DE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189</Characters>
  <Lines>0</Lines>
  <Paragraphs>0</Paragraphs>
  <TotalTime>1</TotalTime>
  <ScaleCrop>false</ScaleCrop>
  <LinksUpToDate>false</LinksUpToDate>
  <CharactersWithSpaces>189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2023-04-16T08:41:14Z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