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项目名称：EDS2系列电驱控制器总装生产线建设项目（二期）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CQAK2022-03-07-0205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重庆长安汽车股份有限公司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重庆市江北区鱼嘴镇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Cs w:val="28"/>
              </w:rPr>
              <w:t>长安大道107号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魏一伟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——2024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魏一伟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98650" cy="2532380"/>
                  <wp:effectExtent l="0" t="0" r="6350" b="1270"/>
                  <wp:docPr id="1" name="图片 1" descr="IMG_1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18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0" cy="2532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82140" cy="2521585"/>
                  <wp:effectExtent l="0" t="0" r="3810" b="12065"/>
                  <wp:docPr id="4" name="图片 4" descr="IMG_2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12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2140" cy="2521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939415" cy="1776095"/>
                  <wp:effectExtent l="0" t="0" r="13335" b="14605"/>
                  <wp:docPr id="3" name="图片 3" descr="IMG_2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12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9415" cy="1776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FC63355"/>
    <w:rsid w:val="20F5146A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9F37184"/>
    <w:rsid w:val="5D744B4B"/>
    <w:rsid w:val="621A57BE"/>
    <w:rsid w:val="62ED6EE6"/>
    <w:rsid w:val="6613661B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178</Characters>
  <Lines>0</Lines>
  <Paragraphs>0</Paragraphs>
  <TotalTime>1</TotalTime>
  <ScaleCrop>false</ScaleCrop>
  <LinksUpToDate>false</LinksUpToDate>
  <CharactersWithSpaces>178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2024-07-29T03:23:17Z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