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652B1">
      <w:pPr>
        <w:rPr>
          <w:rFonts w:hint="default" w:eastAsia="仿宋_GB2312"/>
          <w:sz w:val="28"/>
          <w:szCs w:val="28"/>
          <w:lang w:val="en-US" w:eastAsia="zh-CN"/>
        </w:rPr>
      </w:pPr>
      <w:r>
        <w:rPr>
          <w:rFonts w:hint="eastAsia"/>
          <w:sz w:val="28"/>
          <w:szCs w:val="28"/>
          <w:lang w:val="en-US" w:eastAsia="zh-CN"/>
        </w:rPr>
        <w:t>项目名称：</w:t>
      </w:r>
      <w:r>
        <w:rPr>
          <w:rFonts w:hint="default"/>
          <w:sz w:val="28"/>
          <w:szCs w:val="28"/>
          <w:lang w:val="en-US" w:eastAsia="zh-CN"/>
        </w:rPr>
        <w:t>中铁二院工程集团有限责任公司万云线输气管道涉西安至重庆高速铁路迁改工程职业病危害控制效果评价</w:t>
      </w:r>
    </w:p>
    <w:p w14:paraId="726218A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CQAK2023-03-07-0378</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14:paraId="219AD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618290FA">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14:paraId="6FD79059">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中铁二院工程集团有限责任公司</w:t>
            </w:r>
            <w:r>
              <w:rPr>
                <w:rFonts w:hint="eastAsia"/>
                <w:vertAlign w:val="baseline"/>
                <w:lang w:val="en-US" w:eastAsia="zh-CN"/>
              </w:rPr>
              <w:t>（万云线输气管道涉西安至重庆高速铁路迁改工程）</w:t>
            </w:r>
          </w:p>
        </w:tc>
      </w:tr>
      <w:tr w14:paraId="73680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CB8CDD0">
            <w:pPr>
              <w:jc w:val="center"/>
              <w:rPr>
                <w:rFonts w:hint="default"/>
                <w:vertAlign w:val="baseline"/>
                <w:lang w:val="en-US" w:eastAsia="zh-CN"/>
              </w:rPr>
            </w:pPr>
          </w:p>
        </w:tc>
        <w:tc>
          <w:tcPr>
            <w:tcW w:w="6307" w:type="dxa"/>
            <w:noWrap w:val="0"/>
            <w:vAlign w:val="center"/>
          </w:tcPr>
          <w:p w14:paraId="4F3FFA98">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重庆市万州区熊家镇境内</w:t>
            </w:r>
          </w:p>
        </w:tc>
      </w:tr>
      <w:tr w14:paraId="191A2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1AA6C6D3">
            <w:pPr>
              <w:jc w:val="center"/>
              <w:rPr>
                <w:rFonts w:hint="default"/>
                <w:vertAlign w:val="baseline"/>
                <w:lang w:val="en-US" w:eastAsia="zh-CN"/>
              </w:rPr>
            </w:pPr>
          </w:p>
        </w:tc>
        <w:tc>
          <w:tcPr>
            <w:tcW w:w="6307" w:type="dxa"/>
            <w:noWrap w:val="0"/>
            <w:vAlign w:val="center"/>
          </w:tcPr>
          <w:p w14:paraId="76E70D17">
            <w:pPr>
              <w:jc w:val="left"/>
              <w:rPr>
                <w:rFonts w:hint="default"/>
                <w:vertAlign w:val="baseline"/>
                <w:lang w:val="en-US" w:eastAsia="zh-CN"/>
              </w:rPr>
            </w:pPr>
            <w:r>
              <w:rPr>
                <w:rFonts w:hint="eastAsia"/>
                <w:vertAlign w:val="baseline"/>
                <w:lang w:val="en-US" w:eastAsia="zh-CN"/>
              </w:rPr>
              <w:t>联系人：王老师</w:t>
            </w:r>
          </w:p>
        </w:tc>
      </w:tr>
      <w:tr w14:paraId="48BB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34A4A0AB">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52BA70E9">
            <w:pPr>
              <w:jc w:val="left"/>
              <w:rPr>
                <w:rFonts w:hint="default"/>
                <w:color w:val="auto"/>
                <w:highlight w:val="none"/>
                <w:vertAlign w:val="baseline"/>
                <w:lang w:val="en-US" w:eastAsia="zh-CN"/>
              </w:rPr>
            </w:pPr>
            <w:r>
              <w:rPr>
                <w:rFonts w:hint="eastAsia"/>
                <w:color w:val="auto"/>
                <w:highlight w:val="none"/>
                <w:vertAlign w:val="baseline"/>
                <w:lang w:val="en-US" w:eastAsia="zh-CN"/>
              </w:rPr>
              <w:t>技术人员名单：王雨、唐龙</w:t>
            </w:r>
          </w:p>
        </w:tc>
      </w:tr>
      <w:tr w14:paraId="1F263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6914933">
            <w:pPr>
              <w:jc w:val="center"/>
              <w:rPr>
                <w:rFonts w:hint="eastAsia"/>
                <w:vertAlign w:val="baseline"/>
                <w:lang w:val="en-US" w:eastAsia="zh-CN"/>
              </w:rPr>
            </w:pPr>
          </w:p>
        </w:tc>
        <w:tc>
          <w:tcPr>
            <w:tcW w:w="6307" w:type="dxa"/>
            <w:noWrap w:val="0"/>
            <w:vAlign w:val="center"/>
          </w:tcPr>
          <w:p w14:paraId="55261651">
            <w:pPr>
              <w:jc w:val="left"/>
              <w:rPr>
                <w:rFonts w:hint="default"/>
                <w:color w:val="auto"/>
                <w:highlight w:val="none"/>
                <w:vertAlign w:val="baseline"/>
                <w:lang w:val="en-US" w:eastAsia="zh-CN"/>
              </w:rPr>
            </w:pPr>
            <w:r>
              <w:rPr>
                <w:rFonts w:hint="eastAsia"/>
                <w:color w:val="auto"/>
                <w:highlight w:val="none"/>
                <w:vertAlign w:val="baseline"/>
                <w:lang w:val="en-US" w:eastAsia="zh-CN"/>
              </w:rPr>
              <w:t>时间：2024年7月2日</w:t>
            </w:r>
          </w:p>
        </w:tc>
      </w:tr>
      <w:tr w14:paraId="3C4BD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2E0A86D5">
            <w:pPr>
              <w:jc w:val="center"/>
              <w:rPr>
                <w:rFonts w:hint="eastAsia"/>
                <w:vertAlign w:val="baseline"/>
                <w:lang w:val="en-US" w:eastAsia="zh-CN"/>
              </w:rPr>
            </w:pPr>
          </w:p>
        </w:tc>
        <w:tc>
          <w:tcPr>
            <w:tcW w:w="6307" w:type="dxa"/>
            <w:noWrap w:val="0"/>
            <w:vAlign w:val="center"/>
          </w:tcPr>
          <w:p w14:paraId="6EBB2384">
            <w:pPr>
              <w:jc w:val="left"/>
              <w:rPr>
                <w:rFonts w:hint="default"/>
                <w:vertAlign w:val="baseline"/>
                <w:lang w:val="en-US" w:eastAsia="zh-CN"/>
              </w:rPr>
            </w:pPr>
            <w:r>
              <w:rPr>
                <w:rFonts w:hint="eastAsia"/>
                <w:vertAlign w:val="baseline"/>
                <w:lang w:val="en-US" w:eastAsia="zh-CN"/>
              </w:rPr>
              <w:t>用人单位陪同人：王老师</w:t>
            </w:r>
          </w:p>
        </w:tc>
      </w:tr>
      <w:tr w14:paraId="02A10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337E30BC">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4E2DA542">
            <w:pPr>
              <w:jc w:val="left"/>
              <w:rPr>
                <w:rFonts w:hint="default"/>
                <w:color w:val="auto"/>
                <w:vertAlign w:val="baseline"/>
                <w:lang w:val="en-US" w:eastAsia="zh-CN"/>
              </w:rPr>
            </w:pPr>
            <w:r>
              <w:rPr>
                <w:rFonts w:hint="eastAsia"/>
                <w:color w:val="auto"/>
                <w:highlight w:val="none"/>
                <w:vertAlign w:val="baseline"/>
                <w:lang w:val="en-US" w:eastAsia="zh-CN"/>
              </w:rPr>
              <w:t>技术人员名单：王雨、但冰洋</w:t>
            </w:r>
          </w:p>
        </w:tc>
      </w:tr>
      <w:tr w14:paraId="66C64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7D2462F">
            <w:pPr>
              <w:jc w:val="center"/>
              <w:rPr>
                <w:rFonts w:hint="eastAsia"/>
                <w:vertAlign w:val="baseline"/>
                <w:lang w:val="en-US" w:eastAsia="zh-CN"/>
              </w:rPr>
            </w:pPr>
          </w:p>
        </w:tc>
        <w:tc>
          <w:tcPr>
            <w:tcW w:w="6307" w:type="dxa"/>
            <w:noWrap w:val="0"/>
            <w:vAlign w:val="center"/>
          </w:tcPr>
          <w:p w14:paraId="6F868290">
            <w:pPr>
              <w:jc w:val="left"/>
              <w:rPr>
                <w:rFonts w:hint="default"/>
                <w:color w:val="auto"/>
                <w:vertAlign w:val="baseline"/>
                <w:lang w:val="en-US" w:eastAsia="zh-CN"/>
              </w:rPr>
            </w:pPr>
            <w:r>
              <w:rPr>
                <w:rFonts w:hint="eastAsia"/>
                <w:color w:val="auto"/>
                <w:vertAlign w:val="baseline"/>
                <w:lang w:val="en-US" w:eastAsia="zh-CN"/>
              </w:rPr>
              <w:t>时间：</w:t>
            </w:r>
            <w:r>
              <w:rPr>
                <w:rFonts w:hint="default"/>
                <w:color w:val="auto"/>
                <w:vertAlign w:val="baseline"/>
                <w:lang w:val="en-US" w:eastAsia="zh-CN"/>
              </w:rPr>
              <w:t>202</w:t>
            </w:r>
            <w:r>
              <w:rPr>
                <w:rFonts w:hint="eastAsia"/>
                <w:color w:val="auto"/>
                <w:vertAlign w:val="baseline"/>
                <w:lang w:val="en-US" w:eastAsia="zh-CN"/>
              </w:rPr>
              <w:t>4</w:t>
            </w:r>
            <w:r>
              <w:rPr>
                <w:rFonts w:hint="default"/>
                <w:color w:val="auto"/>
                <w:vertAlign w:val="baseline"/>
                <w:lang w:val="en-US" w:eastAsia="zh-CN"/>
              </w:rPr>
              <w:t>年</w:t>
            </w:r>
            <w:r>
              <w:rPr>
                <w:rFonts w:hint="eastAsia"/>
                <w:color w:val="auto"/>
                <w:vertAlign w:val="baseline"/>
                <w:lang w:val="en-US" w:eastAsia="zh-CN"/>
              </w:rPr>
              <w:t>7</w:t>
            </w:r>
            <w:r>
              <w:rPr>
                <w:rFonts w:hint="default"/>
                <w:color w:val="auto"/>
                <w:vertAlign w:val="baseline"/>
                <w:lang w:val="en-US" w:eastAsia="zh-CN"/>
              </w:rPr>
              <w:t>月</w:t>
            </w:r>
            <w:r>
              <w:rPr>
                <w:rFonts w:hint="eastAsia"/>
                <w:color w:val="auto"/>
                <w:vertAlign w:val="baseline"/>
                <w:lang w:val="en-US" w:eastAsia="zh-CN"/>
              </w:rPr>
              <w:t>9</w:t>
            </w:r>
            <w:r>
              <w:rPr>
                <w:rFonts w:hint="default"/>
                <w:color w:val="auto"/>
                <w:vertAlign w:val="baseline"/>
                <w:lang w:val="en-US" w:eastAsia="zh-CN"/>
              </w:rPr>
              <w:t>日</w:t>
            </w:r>
            <w:r>
              <w:rPr>
                <w:rFonts w:hint="eastAsia"/>
                <w:color w:val="auto"/>
                <w:vertAlign w:val="baseline"/>
                <w:lang w:val="en-US" w:eastAsia="zh-CN"/>
              </w:rPr>
              <w:t>-11日</w:t>
            </w:r>
          </w:p>
        </w:tc>
      </w:tr>
      <w:tr w14:paraId="41D79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1F6F1D">
            <w:pPr>
              <w:jc w:val="center"/>
              <w:rPr>
                <w:rFonts w:hint="eastAsia"/>
                <w:vertAlign w:val="baseline"/>
                <w:lang w:val="en-US" w:eastAsia="zh-CN"/>
              </w:rPr>
            </w:pPr>
          </w:p>
        </w:tc>
        <w:tc>
          <w:tcPr>
            <w:tcW w:w="6307" w:type="dxa"/>
            <w:noWrap w:val="0"/>
            <w:vAlign w:val="center"/>
          </w:tcPr>
          <w:p w14:paraId="1F9E0BDE">
            <w:pPr>
              <w:jc w:val="left"/>
              <w:rPr>
                <w:rFonts w:hint="eastAsia"/>
                <w:vertAlign w:val="baseline"/>
                <w:lang w:val="en-US" w:eastAsia="zh-CN"/>
              </w:rPr>
            </w:pPr>
            <w:r>
              <w:rPr>
                <w:rFonts w:hint="eastAsia"/>
                <w:vertAlign w:val="baseline"/>
                <w:lang w:val="en-US" w:eastAsia="zh-CN"/>
              </w:rPr>
              <w:t>用人单位陪同人：王老师</w:t>
            </w:r>
          </w:p>
        </w:tc>
      </w:tr>
      <w:tr w14:paraId="4CC78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14:paraId="0A291F87">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14:paraId="05F442C6">
            <w:pPr>
              <w:jc w:val="both"/>
              <w:rPr>
                <w:rFonts w:hint="default"/>
                <w:vertAlign w:val="baseline"/>
                <w:lang w:val="en-US" w:eastAsia="zh-CN"/>
              </w:rPr>
            </w:pPr>
            <w:r>
              <w:rPr>
                <w:rFonts w:hint="eastAsia"/>
                <w:lang w:val="en-US" w:eastAsia="zh-CN"/>
              </w:rPr>
              <w:drawing>
                <wp:inline distT="0" distB="0" distL="114300" distR="114300">
                  <wp:extent cx="1797685" cy="1347470"/>
                  <wp:effectExtent l="0" t="0" r="5715" b="11430"/>
                  <wp:docPr id="1" name="图片 1" descr="132d6618623006b284b7e98ad847b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32d6618623006b284b7e98ad847b2c"/>
                          <pic:cNvPicPr>
                            <a:picLocks noChangeAspect="1"/>
                          </pic:cNvPicPr>
                        </pic:nvPicPr>
                        <pic:blipFill>
                          <a:blip r:embed="rId4"/>
                          <a:stretch>
                            <a:fillRect/>
                          </a:stretch>
                        </pic:blipFill>
                        <pic:spPr>
                          <a:xfrm>
                            <a:off x="0" y="0"/>
                            <a:ext cx="1797685" cy="1347470"/>
                          </a:xfrm>
                          <a:prstGeom prst="rect">
                            <a:avLst/>
                          </a:prstGeom>
                          <a:noFill/>
                          <a:ln>
                            <a:noFill/>
                          </a:ln>
                        </pic:spPr>
                      </pic:pic>
                    </a:graphicData>
                  </a:graphic>
                </wp:inline>
              </w:drawing>
            </w:r>
            <w:r>
              <w:rPr>
                <w:rFonts w:hint="eastAsia"/>
                <w:lang w:val="en-US" w:eastAsia="zh-CN"/>
              </w:rPr>
              <w:drawing>
                <wp:inline distT="0" distB="0" distL="114300" distR="114300">
                  <wp:extent cx="1798955" cy="1349375"/>
                  <wp:effectExtent l="0" t="0" r="4445" b="9525"/>
                  <wp:docPr id="2" name="图片 2" descr="347df7a1945760d15ad51845e6a4e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47df7a1945760d15ad51845e6a4e9c"/>
                          <pic:cNvPicPr>
                            <a:picLocks noChangeAspect="1"/>
                          </pic:cNvPicPr>
                        </pic:nvPicPr>
                        <pic:blipFill>
                          <a:blip r:embed="rId5"/>
                          <a:stretch>
                            <a:fillRect/>
                          </a:stretch>
                        </pic:blipFill>
                        <pic:spPr>
                          <a:xfrm>
                            <a:off x="0" y="0"/>
                            <a:ext cx="1798955" cy="1349375"/>
                          </a:xfrm>
                          <a:prstGeom prst="rect">
                            <a:avLst/>
                          </a:prstGeom>
                          <a:noFill/>
                          <a:ln>
                            <a:noFill/>
                          </a:ln>
                        </pic:spPr>
                      </pic:pic>
                    </a:graphicData>
                  </a:graphic>
                </wp:inline>
              </w:drawing>
            </w:r>
          </w:p>
        </w:tc>
      </w:tr>
    </w:tbl>
    <w:p w14:paraId="12472D9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9006B2B"/>
    <w:rsid w:val="1FC63355"/>
    <w:rsid w:val="2CFD187D"/>
    <w:rsid w:val="32D37335"/>
    <w:rsid w:val="422A069D"/>
    <w:rsid w:val="4C8C45BE"/>
    <w:rsid w:val="50592580"/>
    <w:rsid w:val="51825CA3"/>
    <w:rsid w:val="59F37184"/>
    <w:rsid w:val="626702AD"/>
    <w:rsid w:val="655909D6"/>
    <w:rsid w:val="6C677855"/>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191</Words>
  <Characters>219</Characters>
  <Lines>0</Lines>
  <Paragraphs>0</Paragraphs>
  <TotalTime>0</TotalTime>
  <ScaleCrop>false</ScaleCrop>
  <LinksUpToDate>false</LinksUpToDate>
  <CharactersWithSpaces>219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2024-08-20T15:19:37Z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0DC647EBE96646DAAAAF09B76C676A6C</vt:lpwstr>
  </property>
</Properties>
</file>